
<file path=[Content_Types].xml><?xml version="1.0" encoding="utf-8"?>
<Types xmlns="http://schemas.openxmlformats.org/package/2006/content-types">
  <Default Extension="jpg" ContentType="application/octet-stream"/>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FA184" w14:textId="77777777" w:rsidR="00291532" w:rsidRPr="004B4A6F" w:rsidRDefault="00000000">
      <w:pPr>
        <w:pStyle w:val="Title"/>
      </w:pPr>
      <w:r w:rsidRPr="004B4A6F">
        <w:rPr>
          <w:rFonts w:ascii="Poppins" w:eastAsia="Poppins" w:hAnsi="Poppins" w:cs="Poppins"/>
          <w:color w:val="154D9F"/>
          <w:sz w:val="40"/>
          <w:szCs w:val="40"/>
        </w:rPr>
        <w:t>Reports: Cisco EA Maintenance Report</w:t>
      </w:r>
    </w:p>
    <w:p w14:paraId="0C640638" w14:textId="7C1165E9" w:rsidR="00291532" w:rsidRDefault="00000000" w:rsidP="15A9F6A9">
      <w:r w:rsidRPr="15A9F6A9">
        <w:rPr>
          <w:rFonts w:ascii="Poppins" w:eastAsia="Poppins" w:hAnsi="Poppins" w:cs="Poppins"/>
          <w:i/>
          <w:iCs/>
        </w:rPr>
        <w:t>This guide covers how to access</w:t>
      </w:r>
      <w:r w:rsidR="45B9B120" w:rsidRPr="15A9F6A9">
        <w:rPr>
          <w:rFonts w:ascii="Poppins" w:eastAsia="Poppins" w:hAnsi="Poppins" w:cs="Poppins"/>
          <w:i/>
          <w:iCs/>
        </w:rPr>
        <w:t xml:space="preserve"> </w:t>
      </w:r>
      <w:r w:rsidRPr="15A9F6A9">
        <w:rPr>
          <w:rFonts w:ascii="Poppins" w:eastAsia="Poppins" w:hAnsi="Poppins" w:cs="Poppins"/>
          <w:i/>
          <w:iCs/>
        </w:rPr>
        <w:t xml:space="preserve">the Cisco EA Maintenance Report </w:t>
      </w:r>
      <w:r w:rsidR="4DCA011E" w:rsidRPr="15A9F6A9">
        <w:rPr>
          <w:rFonts w:ascii="Poppins" w:eastAsia="Poppins" w:hAnsi="Poppins" w:cs="Poppins"/>
          <w:i/>
          <w:iCs/>
        </w:rPr>
        <w:t xml:space="preserve">from </w:t>
      </w:r>
      <w:r w:rsidR="3D9EE5DD" w:rsidRPr="15A9F6A9">
        <w:rPr>
          <w:rFonts w:ascii="Poppins" w:eastAsia="Poppins" w:hAnsi="Poppins" w:cs="Poppins"/>
          <w:i/>
          <w:iCs/>
        </w:rPr>
        <w:t>R</w:t>
      </w:r>
      <w:r w:rsidRPr="15A9F6A9">
        <w:rPr>
          <w:rFonts w:ascii="Poppins" w:eastAsia="Poppins" w:hAnsi="Poppins" w:cs="Poppins"/>
          <w:i/>
          <w:iCs/>
        </w:rPr>
        <w:t>eports and Exporting</w:t>
      </w:r>
      <w:r w:rsidR="002B0A64" w:rsidRPr="15A9F6A9">
        <w:rPr>
          <w:rFonts w:ascii="Poppins" w:eastAsia="Poppins" w:hAnsi="Poppins" w:cs="Poppins"/>
          <w:i/>
          <w:iCs/>
        </w:rPr>
        <w:t xml:space="preserve"> section.</w:t>
      </w:r>
    </w:p>
    <w:p w14:paraId="744F4DD5" w14:textId="77777777" w:rsidR="00291532" w:rsidRDefault="00291532"/>
    <w:p w14:paraId="2169ED20" w14:textId="5D41A486" w:rsidR="00291532" w:rsidRPr="004B4A6F" w:rsidRDefault="00000000">
      <w:pPr>
        <w:pStyle w:val="Heading2"/>
      </w:pPr>
      <w:r w:rsidRPr="15A9F6A9">
        <w:rPr>
          <w:rFonts w:ascii="Poppins" w:eastAsia="Poppins" w:hAnsi="Poppins" w:cs="Poppins"/>
          <w:color w:val="31A559"/>
        </w:rPr>
        <w:t xml:space="preserve">Access Cisco EA Maintenance Report   </w:t>
      </w:r>
    </w:p>
    <w:p w14:paraId="68167386" w14:textId="77777777" w:rsidR="004B4A6F" w:rsidRDefault="00000000">
      <w:pPr>
        <w:rPr>
          <w:rFonts w:ascii="Poppins" w:eastAsia="Poppins" w:hAnsi="Poppins" w:cs="Poppins"/>
        </w:rPr>
      </w:pPr>
      <w:r>
        <w:rPr>
          <w:rFonts w:ascii="Poppins" w:eastAsia="Poppins" w:hAnsi="Poppins" w:cs="Poppins"/>
        </w:rPr>
        <w:t xml:space="preserve">Go to </w:t>
      </w:r>
      <w:r>
        <w:rPr>
          <w:rFonts w:ascii="Poppins" w:eastAsia="Poppins" w:hAnsi="Poppins" w:cs="Poppins"/>
          <w:b/>
          <w:bCs/>
        </w:rPr>
        <w:t>Reports and Exporting</w:t>
      </w:r>
      <w:r>
        <w:rPr>
          <w:rFonts w:ascii="Poppins" w:eastAsia="Poppins" w:hAnsi="Poppins" w:cs="Poppins"/>
        </w:rPr>
        <w:t xml:space="preserve"> and then </w:t>
      </w:r>
      <w:r>
        <w:rPr>
          <w:rFonts w:ascii="Poppins" w:eastAsia="Poppins" w:hAnsi="Poppins" w:cs="Poppins"/>
          <w:b/>
          <w:bCs/>
        </w:rPr>
        <w:t>Generate reports</w:t>
      </w:r>
      <w:r>
        <w:rPr>
          <w:rFonts w:ascii="Poppins" w:eastAsia="Poppins" w:hAnsi="Poppins" w:cs="Poppins"/>
        </w:rPr>
        <w:t xml:space="preserve">. </w:t>
      </w:r>
    </w:p>
    <w:p w14:paraId="77BAAB21" w14:textId="6A6C543B" w:rsidR="00291532" w:rsidRDefault="00000000">
      <w:r>
        <w:rPr>
          <w:rFonts w:ascii="Poppins" w:eastAsia="Poppins" w:hAnsi="Poppins" w:cs="Poppins"/>
        </w:rPr>
        <w:t xml:space="preserve">Two new reports are available there: </w:t>
      </w:r>
      <w:r>
        <w:rPr>
          <w:rFonts w:ascii="Poppins" w:eastAsia="Poppins" w:hAnsi="Poppins" w:cs="Poppins"/>
          <w:b/>
          <w:bCs/>
        </w:rPr>
        <w:t>Cisco EA Maintenance Report</w:t>
      </w:r>
      <w:r>
        <w:rPr>
          <w:rFonts w:ascii="Poppins" w:eastAsia="Poppins" w:hAnsi="Poppins" w:cs="Poppins"/>
        </w:rPr>
        <w:t xml:space="preserve"> and </w:t>
      </w:r>
      <w:r>
        <w:rPr>
          <w:rFonts w:ascii="Poppins" w:eastAsia="Poppins" w:hAnsi="Poppins" w:cs="Poppins"/>
          <w:b/>
          <w:bCs/>
        </w:rPr>
        <w:t>Cisco EA License Report</w:t>
      </w:r>
      <w:r>
        <w:rPr>
          <w:rFonts w:ascii="Poppins" w:eastAsia="Poppins" w:hAnsi="Poppins" w:cs="Poppins"/>
        </w:rPr>
        <w:t>. To open a report, pick the appropriate report, the EA Maintenance Report</w:t>
      </w:r>
      <w:r w:rsidR="004B4A6F">
        <w:rPr>
          <w:rFonts w:ascii="Poppins" w:eastAsia="Poppins" w:hAnsi="Poppins" w:cs="Poppins"/>
        </w:rPr>
        <w:t>.</w:t>
      </w:r>
    </w:p>
    <w:p w14:paraId="4F440E45" w14:textId="77777777" w:rsidR="00291532" w:rsidRDefault="00000000" w:rsidP="001B25C8">
      <w:r>
        <w:rPr>
          <w:noProof/>
        </w:rPr>
        <w:drawing>
          <wp:inline distT="0" distB="0" distL="0" distR="0" wp14:anchorId="74F6DA64" wp14:editId="3D252B29">
            <wp:extent cx="514350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143500" cy="3829050"/>
                    </a:xfrm>
                    <a:prstGeom prst="rect">
                      <a:avLst/>
                    </a:prstGeom>
                  </pic:spPr>
                </pic:pic>
              </a:graphicData>
            </a:graphic>
          </wp:inline>
        </w:drawing>
      </w:r>
    </w:p>
    <w:p w14:paraId="4ECC179C" w14:textId="3B3DDB63" w:rsidR="00291532" w:rsidRDefault="00291532">
      <w:pPr>
        <w:jc w:val="center"/>
        <w:rPr>
          <w:noProof/>
        </w:rPr>
      </w:pPr>
    </w:p>
    <w:p w14:paraId="34EB495F" w14:textId="13B59C1D" w:rsidR="004B4A6F" w:rsidRDefault="004B4A6F" w:rsidP="001B25C8">
      <w:r w:rsidRPr="004B4A6F">
        <w:rPr>
          <w:noProof/>
        </w:rPr>
        <w:lastRenderedPageBreak/>
        <w:drawing>
          <wp:inline distT="0" distB="0" distL="0" distR="0" wp14:anchorId="3932C5A6" wp14:editId="1B4600D1">
            <wp:extent cx="5094107" cy="3790950"/>
            <wp:effectExtent l="0" t="0" r="0" b="0"/>
            <wp:docPr id="7" name="Picture 6">
              <a:extLst xmlns:a="http://schemas.openxmlformats.org/drawingml/2006/main">
                <a:ext uri="{FF2B5EF4-FFF2-40B4-BE49-F238E27FC236}">
                  <a16:creationId xmlns:a16="http://schemas.microsoft.com/office/drawing/2014/main" id="{84548E53-C0CB-9F67-1EF8-75C64716E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4548E53-C0CB-9F67-1EF8-75C64716E524}"/>
                        </a:ext>
                      </a:extLst>
                    </pic:cNvPr>
                    <pic:cNvPicPr>
                      <a:picLocks noChangeAspect="1"/>
                    </pic:cNvPicPr>
                  </pic:nvPicPr>
                  <pic:blipFill>
                    <a:blip r:embed="rId12"/>
                    <a:stretch>
                      <a:fillRect/>
                    </a:stretch>
                  </pic:blipFill>
                  <pic:spPr>
                    <a:xfrm>
                      <a:off x="0" y="0"/>
                      <a:ext cx="5095760" cy="3792180"/>
                    </a:xfrm>
                    <a:prstGeom prst="rect">
                      <a:avLst/>
                    </a:prstGeom>
                  </pic:spPr>
                </pic:pic>
              </a:graphicData>
            </a:graphic>
          </wp:inline>
        </w:drawing>
      </w:r>
    </w:p>
    <w:p w14:paraId="06B2A1A7" w14:textId="32DB70D1" w:rsidR="00291532" w:rsidRDefault="3D4DF306">
      <w:pPr>
        <w:jc w:val="center"/>
      </w:pPr>
      <w:r w:rsidRPr="15A9F6A9">
        <w:rPr>
          <w:rFonts w:ascii="Poppins" w:eastAsia="Poppins" w:hAnsi="Poppins" w:cs="Poppins"/>
          <w:i/>
          <w:iCs/>
          <w:color w:val="57534E"/>
          <w:sz w:val="18"/>
          <w:szCs w:val="18"/>
        </w:rPr>
        <w:t xml:space="preserve">Selecting </w:t>
      </w:r>
      <w:r w:rsidR="00000000" w:rsidRPr="15A9F6A9">
        <w:rPr>
          <w:rFonts w:ascii="Poppins" w:eastAsia="Poppins" w:hAnsi="Poppins" w:cs="Poppins"/>
          <w:i/>
          <w:iCs/>
          <w:color w:val="57534E"/>
          <w:sz w:val="18"/>
          <w:szCs w:val="18"/>
        </w:rPr>
        <w:t>Cisco EA Maintenance Report</w:t>
      </w:r>
    </w:p>
    <w:p w14:paraId="59D18947" w14:textId="77777777" w:rsidR="00291532" w:rsidRDefault="00000000">
      <w:r>
        <w:rPr>
          <w:rFonts w:ascii="Poppins" w:eastAsia="Poppins" w:hAnsi="Poppins" w:cs="Poppins"/>
        </w:rPr>
        <w:t xml:space="preserve">The </w:t>
      </w:r>
      <w:r>
        <w:rPr>
          <w:rFonts w:ascii="Poppins" w:eastAsia="Poppins" w:hAnsi="Poppins" w:cs="Poppins"/>
          <w:b/>
          <w:bCs/>
        </w:rPr>
        <w:t>EA Maintenance Report</w:t>
      </w:r>
      <w:r>
        <w:rPr>
          <w:rFonts w:ascii="Poppins" w:eastAsia="Poppins" w:hAnsi="Poppins" w:cs="Poppins"/>
        </w:rPr>
        <w:t xml:space="preserve"> provides information on the </w:t>
      </w:r>
      <w:proofErr w:type="gramStart"/>
      <w:r>
        <w:rPr>
          <w:rFonts w:ascii="Poppins" w:eastAsia="Poppins" w:hAnsi="Poppins" w:cs="Poppins"/>
        </w:rPr>
        <w:t>current status</w:t>
      </w:r>
      <w:proofErr w:type="gramEnd"/>
      <w:r>
        <w:rPr>
          <w:rFonts w:ascii="Poppins" w:eastAsia="Poppins" w:hAnsi="Poppins" w:cs="Poppins"/>
        </w:rPr>
        <w:t xml:space="preserve"> of an existing enterprise agreement that covers hardware maintenance.</w:t>
      </w:r>
    </w:p>
    <w:p w14:paraId="568C4C72" w14:textId="77777777" w:rsidR="00291532" w:rsidRDefault="00000000">
      <w:r>
        <w:rPr>
          <w:rFonts w:ascii="Poppins" w:eastAsia="Poppins" w:hAnsi="Poppins" w:cs="Poppins"/>
        </w:rPr>
        <w:t xml:space="preserve">These may also be called </w:t>
      </w:r>
      <w:r>
        <w:rPr>
          <w:rFonts w:ascii="Poppins" w:eastAsia="Poppins" w:hAnsi="Poppins" w:cs="Poppins"/>
          <w:b/>
          <w:bCs/>
        </w:rPr>
        <w:t>CXEAS</w:t>
      </w:r>
      <w:r>
        <w:rPr>
          <w:rFonts w:ascii="Poppins" w:eastAsia="Poppins" w:hAnsi="Poppins" w:cs="Poppins"/>
        </w:rPr>
        <w:t>, which can be found in this report.</w:t>
      </w:r>
    </w:p>
    <w:p w14:paraId="5F5DA195" w14:textId="77777777" w:rsidR="00291532" w:rsidRDefault="00000000" w:rsidP="6BDA1A06">
      <w:pPr>
        <w:rPr>
          <w:rFonts w:ascii="Poppins" w:eastAsia="Poppins" w:hAnsi="Poppins" w:cs="Poppins"/>
        </w:rPr>
      </w:pPr>
      <w:r w:rsidRPr="6BDA1A06">
        <w:rPr>
          <w:rFonts w:ascii="Poppins" w:eastAsia="Poppins" w:hAnsi="Poppins" w:cs="Poppins"/>
        </w:rPr>
        <w:t>The report gives the overall health of the EA, including coverage status, asset changes, and agreement timelines.</w:t>
      </w:r>
    </w:p>
    <w:p w14:paraId="260CA7BF" w14:textId="77777777" w:rsidR="00291532" w:rsidRDefault="00000000" w:rsidP="6BDA1A06">
      <w:pPr>
        <w:pStyle w:val="ListParagraph"/>
        <w:numPr>
          <w:ilvl w:val="0"/>
          <w:numId w:val="1"/>
        </w:numPr>
        <w:rPr>
          <w:rFonts w:ascii="Poppins" w:eastAsia="Poppins" w:hAnsi="Poppins" w:cs="Poppins"/>
        </w:rPr>
      </w:pPr>
      <w:r w:rsidRPr="6BDA1A06">
        <w:rPr>
          <w:rFonts w:ascii="Poppins" w:eastAsia="Poppins" w:hAnsi="Poppins" w:cs="Poppins"/>
        </w:rPr>
        <w:t>How many assets are covered</w:t>
      </w:r>
    </w:p>
    <w:p w14:paraId="4E8C2353" w14:textId="77777777" w:rsidR="00291532" w:rsidRDefault="00000000" w:rsidP="6BDA1A06">
      <w:pPr>
        <w:pStyle w:val="ListParagraph"/>
        <w:numPr>
          <w:ilvl w:val="0"/>
          <w:numId w:val="1"/>
        </w:numPr>
        <w:rPr>
          <w:rFonts w:ascii="Poppins" w:eastAsia="Poppins" w:hAnsi="Poppins" w:cs="Poppins"/>
        </w:rPr>
      </w:pPr>
      <w:r w:rsidRPr="6BDA1A06">
        <w:rPr>
          <w:rFonts w:ascii="Poppins" w:eastAsia="Poppins" w:hAnsi="Poppins" w:cs="Poppins"/>
        </w:rPr>
        <w:t>How many assets were purchased as part of the coverage</w:t>
      </w:r>
    </w:p>
    <w:p w14:paraId="7134184B" w14:textId="77777777" w:rsidR="00291532" w:rsidRDefault="00000000" w:rsidP="6BDA1A06">
      <w:pPr>
        <w:pStyle w:val="ListParagraph"/>
        <w:numPr>
          <w:ilvl w:val="0"/>
          <w:numId w:val="1"/>
        </w:numPr>
        <w:rPr>
          <w:rFonts w:ascii="Poppins" w:eastAsia="Poppins" w:hAnsi="Poppins" w:cs="Poppins"/>
        </w:rPr>
      </w:pPr>
      <w:r w:rsidRPr="6BDA1A06">
        <w:rPr>
          <w:rFonts w:ascii="Poppins" w:eastAsia="Poppins" w:hAnsi="Poppins" w:cs="Poppins"/>
        </w:rPr>
        <w:t>Whether a true forward is due</w:t>
      </w:r>
    </w:p>
    <w:p w14:paraId="7694D9B9" w14:textId="77777777" w:rsidR="00291532" w:rsidRDefault="00000000" w:rsidP="6BDA1A06">
      <w:pPr>
        <w:pStyle w:val="ListParagraph"/>
        <w:numPr>
          <w:ilvl w:val="0"/>
          <w:numId w:val="1"/>
        </w:numPr>
        <w:rPr>
          <w:rFonts w:ascii="Poppins" w:eastAsia="Poppins" w:hAnsi="Poppins" w:cs="Poppins"/>
        </w:rPr>
      </w:pPr>
      <w:r w:rsidRPr="6BDA1A06">
        <w:rPr>
          <w:rFonts w:ascii="Poppins" w:eastAsia="Poppins" w:hAnsi="Poppins" w:cs="Poppins"/>
        </w:rPr>
        <w:t>How many devices were added since the last true forward</w:t>
      </w:r>
    </w:p>
    <w:p w14:paraId="47717E60" w14:textId="77777777" w:rsidR="00291532" w:rsidRDefault="00000000" w:rsidP="6BDA1A06">
      <w:pPr>
        <w:pStyle w:val="ListParagraph"/>
        <w:numPr>
          <w:ilvl w:val="0"/>
          <w:numId w:val="1"/>
        </w:numPr>
        <w:rPr>
          <w:rFonts w:ascii="Poppins" w:eastAsia="Poppins" w:hAnsi="Poppins" w:cs="Poppins"/>
        </w:rPr>
      </w:pPr>
      <w:r w:rsidRPr="6BDA1A06">
        <w:rPr>
          <w:rFonts w:ascii="Poppins" w:eastAsia="Poppins" w:hAnsi="Poppins" w:cs="Poppins"/>
        </w:rPr>
        <w:t>How many devices were removed since the last true forward</w:t>
      </w:r>
    </w:p>
    <w:p w14:paraId="6809FF91" w14:textId="77777777" w:rsidR="00291532" w:rsidRDefault="00000000" w:rsidP="6BDA1A06">
      <w:pPr>
        <w:pStyle w:val="ListParagraph"/>
        <w:numPr>
          <w:ilvl w:val="0"/>
          <w:numId w:val="1"/>
        </w:numPr>
        <w:rPr>
          <w:rFonts w:ascii="Poppins" w:eastAsia="Poppins" w:hAnsi="Poppins" w:cs="Poppins"/>
        </w:rPr>
      </w:pPr>
      <w:r w:rsidRPr="6BDA1A06">
        <w:rPr>
          <w:rFonts w:ascii="Poppins" w:eastAsia="Poppins" w:hAnsi="Poppins" w:cs="Poppins"/>
        </w:rPr>
        <w:t>When the next true forward occurs</w:t>
      </w:r>
    </w:p>
    <w:p w14:paraId="629E3D95" w14:textId="77777777" w:rsidR="00291532" w:rsidRDefault="00000000" w:rsidP="6BDA1A06">
      <w:pPr>
        <w:pStyle w:val="ListParagraph"/>
        <w:numPr>
          <w:ilvl w:val="0"/>
          <w:numId w:val="1"/>
        </w:numPr>
        <w:rPr>
          <w:rFonts w:ascii="Poppins" w:eastAsia="Poppins" w:hAnsi="Poppins" w:cs="Poppins"/>
        </w:rPr>
      </w:pPr>
      <w:r w:rsidRPr="6BDA1A06">
        <w:rPr>
          <w:rFonts w:ascii="Poppins" w:eastAsia="Poppins" w:hAnsi="Poppins" w:cs="Poppins"/>
        </w:rPr>
        <w:t>General time frames such as:</w:t>
      </w:r>
    </w:p>
    <w:p w14:paraId="6BAD6A26" w14:textId="5C7FE7B0" w:rsidR="00291532" w:rsidRDefault="00395442" w:rsidP="6BDA1A06">
      <w:pPr>
        <w:pStyle w:val="ListParagraph"/>
        <w:numPr>
          <w:ilvl w:val="0"/>
          <w:numId w:val="1"/>
        </w:numPr>
        <w:rPr>
          <w:rFonts w:ascii="Poppins" w:eastAsia="Poppins" w:hAnsi="Poppins" w:cs="Poppins"/>
        </w:rPr>
      </w:pPr>
      <w:r>
        <w:rPr>
          <w:rFonts w:ascii="Poppins" w:eastAsia="Poppins" w:hAnsi="Poppins" w:cs="Poppins"/>
        </w:rPr>
        <w:t>H</w:t>
      </w:r>
      <w:r w:rsidRPr="6BDA1A06">
        <w:rPr>
          <w:rFonts w:ascii="Poppins" w:eastAsia="Poppins" w:hAnsi="Poppins" w:cs="Poppins"/>
        </w:rPr>
        <w:t>ow much time is left on the EA</w:t>
      </w:r>
    </w:p>
    <w:p w14:paraId="76CE18A8" w14:textId="35C8AA93" w:rsidR="00291532" w:rsidRDefault="00395442" w:rsidP="6BDA1A06">
      <w:pPr>
        <w:pStyle w:val="ListParagraph"/>
        <w:numPr>
          <w:ilvl w:val="0"/>
          <w:numId w:val="1"/>
        </w:numPr>
        <w:rPr>
          <w:rFonts w:ascii="Poppins" w:eastAsia="Poppins" w:hAnsi="Poppins" w:cs="Poppins"/>
        </w:rPr>
      </w:pPr>
      <w:r>
        <w:rPr>
          <w:rFonts w:ascii="Poppins" w:eastAsia="Poppins" w:hAnsi="Poppins" w:cs="Poppins"/>
        </w:rPr>
        <w:t>T</w:t>
      </w:r>
      <w:r w:rsidRPr="6BDA1A06">
        <w:rPr>
          <w:rFonts w:ascii="Poppins" w:eastAsia="Poppins" w:hAnsi="Poppins" w:cs="Poppins"/>
        </w:rPr>
        <w:t>he end date</w:t>
      </w:r>
    </w:p>
    <w:p w14:paraId="5B94D1C0" w14:textId="561862A8" w:rsidR="00291532" w:rsidRDefault="00395442" w:rsidP="6BDA1A06">
      <w:pPr>
        <w:pStyle w:val="ListParagraph"/>
        <w:numPr>
          <w:ilvl w:val="0"/>
          <w:numId w:val="1"/>
        </w:numPr>
        <w:rPr>
          <w:rFonts w:ascii="Poppins" w:eastAsia="Poppins" w:hAnsi="Poppins" w:cs="Poppins"/>
        </w:rPr>
      </w:pPr>
      <w:r>
        <w:rPr>
          <w:rFonts w:ascii="Poppins" w:eastAsia="Poppins" w:hAnsi="Poppins" w:cs="Poppins"/>
        </w:rPr>
        <w:t>T</w:t>
      </w:r>
      <w:r w:rsidRPr="6BDA1A06">
        <w:rPr>
          <w:rFonts w:ascii="Poppins" w:eastAsia="Poppins" w:hAnsi="Poppins" w:cs="Poppins"/>
        </w:rPr>
        <w:t>he overall term</w:t>
      </w:r>
    </w:p>
    <w:p w14:paraId="773FA22A" w14:textId="56C2C144" w:rsidR="00291532" w:rsidRDefault="00395442" w:rsidP="6BDA1A06">
      <w:pPr>
        <w:pStyle w:val="ListParagraph"/>
        <w:numPr>
          <w:ilvl w:val="0"/>
          <w:numId w:val="1"/>
        </w:numPr>
        <w:rPr>
          <w:rFonts w:ascii="Poppins" w:eastAsia="Poppins" w:hAnsi="Poppins" w:cs="Poppins"/>
        </w:rPr>
      </w:pPr>
      <w:r>
        <w:rPr>
          <w:rFonts w:ascii="Poppins" w:eastAsia="Poppins" w:hAnsi="Poppins" w:cs="Poppins"/>
        </w:rPr>
        <w:t>T</w:t>
      </w:r>
      <w:r w:rsidRPr="6BDA1A06">
        <w:rPr>
          <w:rFonts w:ascii="Poppins" w:eastAsia="Poppins" w:hAnsi="Poppins" w:cs="Poppins"/>
        </w:rPr>
        <w:t>he number of years remaining</w:t>
      </w:r>
    </w:p>
    <w:p w14:paraId="5F3D2948" w14:textId="77777777" w:rsidR="00291532" w:rsidRDefault="00000000" w:rsidP="001B25C8">
      <w:r>
        <w:rPr>
          <w:noProof/>
        </w:rPr>
        <w:lastRenderedPageBreak/>
        <w:drawing>
          <wp:inline distT="0" distB="0" distL="0" distR="0" wp14:anchorId="167C1EEB" wp14:editId="77BBC4A9">
            <wp:extent cx="5266660" cy="3920736"/>
            <wp:effectExtent l="0" t="0" r="0" b="3810"/>
            <wp:docPr id="104650973" name="Picture 10465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291602" cy="3939304"/>
                    </a:xfrm>
                    <a:prstGeom prst="rect">
                      <a:avLst/>
                    </a:prstGeom>
                  </pic:spPr>
                </pic:pic>
              </a:graphicData>
            </a:graphic>
          </wp:inline>
        </w:drawing>
      </w:r>
    </w:p>
    <w:p w14:paraId="6CFFA92D" w14:textId="576183E3" w:rsidR="00395442" w:rsidRDefault="00395442" w:rsidP="00395442">
      <w:pPr>
        <w:jc w:val="center"/>
      </w:pPr>
      <w:r w:rsidRPr="15A9F6A9">
        <w:rPr>
          <w:rFonts w:ascii="Poppins" w:eastAsia="Poppins" w:hAnsi="Poppins" w:cs="Poppins"/>
          <w:i/>
          <w:iCs/>
          <w:color w:val="57534E"/>
          <w:sz w:val="18"/>
          <w:szCs w:val="18"/>
        </w:rPr>
        <w:t xml:space="preserve">Cisco EA Maintenance Report </w:t>
      </w:r>
      <w:r w:rsidR="6579B1A8" w:rsidRPr="15A9F6A9">
        <w:rPr>
          <w:rFonts w:ascii="Poppins" w:eastAsia="Poppins" w:hAnsi="Poppins" w:cs="Poppins"/>
          <w:i/>
          <w:iCs/>
          <w:color w:val="57534E"/>
          <w:sz w:val="18"/>
          <w:szCs w:val="18"/>
        </w:rPr>
        <w:t>o</w:t>
      </w:r>
      <w:r w:rsidRPr="15A9F6A9">
        <w:rPr>
          <w:rFonts w:ascii="Poppins" w:eastAsia="Poppins" w:hAnsi="Poppins" w:cs="Poppins"/>
          <w:i/>
          <w:iCs/>
          <w:color w:val="57534E"/>
          <w:sz w:val="18"/>
          <w:szCs w:val="18"/>
        </w:rPr>
        <w:t>verview</w:t>
      </w:r>
    </w:p>
    <w:p w14:paraId="56522E15" w14:textId="36BE06ED" w:rsidR="00291532" w:rsidRPr="004B4A6F" w:rsidRDefault="004B4A6F">
      <w:pPr>
        <w:pStyle w:val="Heading2"/>
      </w:pPr>
      <w:r w:rsidRPr="004B4A6F">
        <w:rPr>
          <w:rFonts w:ascii="Poppins" w:eastAsia="Poppins" w:hAnsi="Poppins" w:cs="Poppins"/>
          <w:color w:val="31A559"/>
        </w:rPr>
        <w:t>Customize Report Fields</w:t>
      </w:r>
    </w:p>
    <w:p w14:paraId="29BEC85A" w14:textId="4FDC0A70" w:rsidR="00291532" w:rsidRDefault="00000000" w:rsidP="15A9F6A9">
      <w:r w:rsidRPr="15A9F6A9">
        <w:rPr>
          <w:rFonts w:ascii="Poppins" w:eastAsia="Poppins" w:hAnsi="Poppins" w:cs="Poppins"/>
        </w:rPr>
        <w:t xml:space="preserve">As with other fields, </w:t>
      </w:r>
      <w:r w:rsidR="0B02F663" w:rsidRPr="15A9F6A9">
        <w:rPr>
          <w:rFonts w:ascii="Poppins" w:eastAsia="Poppins" w:hAnsi="Poppins" w:cs="Poppins"/>
        </w:rPr>
        <w:t xml:space="preserve">user </w:t>
      </w:r>
      <w:r w:rsidRPr="15A9F6A9">
        <w:rPr>
          <w:rFonts w:ascii="Poppins" w:eastAsia="Poppins" w:hAnsi="Poppins" w:cs="Poppins"/>
        </w:rPr>
        <w:t xml:space="preserve">may customize the information that is presented, along with the order and the fields you would like, by using the </w:t>
      </w:r>
      <w:r w:rsidRPr="15A9F6A9">
        <w:rPr>
          <w:rFonts w:ascii="Poppins" w:eastAsia="Poppins" w:hAnsi="Poppins" w:cs="Poppins"/>
          <w:b/>
          <w:bCs/>
        </w:rPr>
        <w:t>fields page</w:t>
      </w:r>
      <w:r w:rsidRPr="15A9F6A9">
        <w:rPr>
          <w:rFonts w:ascii="Poppins" w:eastAsia="Poppins" w:hAnsi="Poppins" w:cs="Poppins"/>
        </w:rPr>
        <w:t>.</w:t>
      </w:r>
    </w:p>
    <w:p w14:paraId="1718EDAE" w14:textId="4EC7ED42" w:rsidR="00291532" w:rsidRDefault="00395442" w:rsidP="001B25C8">
      <w:r w:rsidRPr="00395442">
        <w:rPr>
          <w:noProof/>
        </w:rPr>
        <w:drawing>
          <wp:inline distT="0" distB="0" distL="0" distR="0" wp14:anchorId="66E5DA43" wp14:editId="570CBE93">
            <wp:extent cx="4798828" cy="3571740"/>
            <wp:effectExtent l="0" t="0" r="1905" b="0"/>
            <wp:docPr id="13" name="Picture 12">
              <a:extLst xmlns:a="http://schemas.openxmlformats.org/drawingml/2006/main">
                <a:ext uri="{FF2B5EF4-FFF2-40B4-BE49-F238E27FC236}">
                  <a16:creationId xmlns:a16="http://schemas.microsoft.com/office/drawing/2014/main" id="{4E96F34E-F3D8-5625-0A0A-11ED662D4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E96F34E-F3D8-5625-0A0A-11ED662D4840}"/>
                        </a:ext>
                      </a:extLst>
                    </pic:cNvPr>
                    <pic:cNvPicPr>
                      <a:picLocks noChangeAspect="1"/>
                    </pic:cNvPicPr>
                  </pic:nvPicPr>
                  <pic:blipFill>
                    <a:blip r:embed="rId14"/>
                    <a:stretch>
                      <a:fillRect/>
                    </a:stretch>
                  </pic:blipFill>
                  <pic:spPr>
                    <a:xfrm>
                      <a:off x="0" y="0"/>
                      <a:ext cx="4798828" cy="3571740"/>
                    </a:xfrm>
                    <a:prstGeom prst="rect">
                      <a:avLst/>
                    </a:prstGeom>
                  </pic:spPr>
                </pic:pic>
              </a:graphicData>
            </a:graphic>
          </wp:inline>
        </w:drawing>
      </w:r>
    </w:p>
    <w:p w14:paraId="215DBEA8" w14:textId="6F49D3B6" w:rsidR="00291532" w:rsidRPr="00395442" w:rsidRDefault="00C0332F">
      <w:pPr>
        <w:pStyle w:val="Heading2"/>
      </w:pPr>
      <w:r w:rsidRPr="15A9F6A9">
        <w:rPr>
          <w:rFonts w:ascii="Poppins" w:eastAsia="Poppins" w:hAnsi="Poppins" w:cs="Poppins"/>
          <w:color w:val="31A559"/>
        </w:rPr>
        <w:lastRenderedPageBreak/>
        <w:t xml:space="preserve">Use Visualizations and the Data Table   </w:t>
      </w:r>
    </w:p>
    <w:p w14:paraId="42A967E3" w14:textId="76331016" w:rsidR="00291532" w:rsidRDefault="76BF64F1" w:rsidP="15A9F6A9">
      <w:pPr>
        <w:rPr>
          <w:rFonts w:ascii="Poppins" w:eastAsia="Poppins" w:hAnsi="Poppins" w:cs="Poppins"/>
        </w:rPr>
      </w:pPr>
      <w:r w:rsidRPr="15A9F6A9">
        <w:rPr>
          <w:rFonts w:ascii="Poppins" w:eastAsia="Poppins" w:hAnsi="Poppins" w:cs="Poppins"/>
        </w:rPr>
        <w:t xml:space="preserve">From a visualization perspective, the report is segmented by individual subscriptions. </w:t>
      </w:r>
      <w:r w:rsidR="00000000" w:rsidRPr="15A9F6A9">
        <w:rPr>
          <w:rFonts w:ascii="Poppins" w:eastAsia="Poppins" w:hAnsi="Poppins" w:cs="Poppins"/>
        </w:rPr>
        <w:t xml:space="preserve">For example, </w:t>
      </w:r>
      <w:r w:rsidR="5647CCDF" w:rsidRPr="15A9F6A9">
        <w:rPr>
          <w:rFonts w:ascii="Poppins" w:eastAsia="Poppins" w:hAnsi="Poppins" w:cs="Poppins"/>
        </w:rPr>
        <w:t xml:space="preserve">user </w:t>
      </w:r>
      <w:r w:rsidR="00000000" w:rsidRPr="15A9F6A9">
        <w:rPr>
          <w:rFonts w:ascii="Poppins" w:eastAsia="Poppins" w:hAnsi="Poppins" w:cs="Poppins"/>
        </w:rPr>
        <w:t>can see the amount purchased versus the overall count in each subsection.</w:t>
      </w:r>
    </w:p>
    <w:p w14:paraId="345F939B" w14:textId="56B2E31E" w:rsidR="6B6EBDD5" w:rsidRDefault="6B6EBDD5">
      <w:r w:rsidRPr="15A9F6A9">
        <w:rPr>
          <w:rFonts w:ascii="Poppins" w:eastAsia="Poppins" w:hAnsi="Poppins" w:cs="Poppins"/>
        </w:rPr>
        <w:t xml:space="preserve">The data can be explored more thoroughly using the data table at the bottom. The table provides information on which assets are currently covered or are no longer covered by the enterprise agreement. </w:t>
      </w:r>
    </w:p>
    <w:p w14:paraId="324259F2" w14:textId="77777777" w:rsidR="00291532" w:rsidRDefault="00000000" w:rsidP="001B25C8">
      <w:r>
        <w:rPr>
          <w:noProof/>
        </w:rPr>
        <w:drawing>
          <wp:inline distT="0" distB="0" distL="0" distR="0" wp14:anchorId="2DD5A749" wp14:editId="787F6C4A">
            <wp:extent cx="5143500" cy="3829050"/>
            <wp:effectExtent l="0" t="0" r="0" b="0"/>
            <wp:docPr id="1514726368" name="Picture 151472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143500" cy="3829050"/>
                    </a:xfrm>
                    <a:prstGeom prst="rect">
                      <a:avLst/>
                    </a:prstGeom>
                  </pic:spPr>
                </pic:pic>
              </a:graphicData>
            </a:graphic>
          </wp:inline>
        </w:drawing>
      </w:r>
    </w:p>
    <w:p w14:paraId="36817826" w14:textId="6E4DCC19" w:rsidR="00291532" w:rsidRDefault="00000000">
      <w:pPr>
        <w:jc w:val="center"/>
      </w:pPr>
      <w:r w:rsidRPr="15A9F6A9">
        <w:rPr>
          <w:rFonts w:ascii="Poppins" w:eastAsia="Poppins" w:hAnsi="Poppins" w:cs="Poppins"/>
          <w:i/>
          <w:iCs/>
          <w:color w:val="57534E"/>
          <w:sz w:val="18"/>
          <w:szCs w:val="18"/>
        </w:rPr>
        <w:t>Visualizations broken down by individual subscriptions</w:t>
      </w:r>
    </w:p>
    <w:p w14:paraId="6BE221FD" w14:textId="303FEC83" w:rsidR="15A9F6A9" w:rsidRDefault="15A9F6A9" w:rsidP="15A9F6A9">
      <w:pPr>
        <w:jc w:val="center"/>
        <w:rPr>
          <w:rFonts w:ascii="Poppins" w:eastAsia="Poppins" w:hAnsi="Poppins" w:cs="Poppins"/>
          <w:i/>
          <w:iCs/>
          <w:color w:val="57534E"/>
          <w:sz w:val="18"/>
          <w:szCs w:val="18"/>
        </w:rPr>
      </w:pPr>
    </w:p>
    <w:p w14:paraId="1FEB1E7A" w14:textId="77777777" w:rsidR="00291532" w:rsidRDefault="00000000" w:rsidP="001B25C8">
      <w:r>
        <w:rPr>
          <w:noProof/>
        </w:rPr>
        <w:lastRenderedPageBreak/>
        <w:drawing>
          <wp:inline distT="0" distB="0" distL="0" distR="0" wp14:anchorId="4B6A4BBE" wp14:editId="47E8916A">
            <wp:extent cx="5143500" cy="3829050"/>
            <wp:effectExtent l="0" t="0" r="0" b="0"/>
            <wp:docPr id="1391280837" name="Picture 139128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143500" cy="3829050"/>
                    </a:xfrm>
                    <a:prstGeom prst="rect">
                      <a:avLst/>
                    </a:prstGeom>
                  </pic:spPr>
                </pic:pic>
              </a:graphicData>
            </a:graphic>
          </wp:inline>
        </w:drawing>
      </w:r>
    </w:p>
    <w:p w14:paraId="19FCEB8A" w14:textId="399BD7EA" w:rsidR="00291532" w:rsidRDefault="00000000">
      <w:pPr>
        <w:jc w:val="center"/>
      </w:pPr>
      <w:r>
        <w:rPr>
          <w:rFonts w:ascii="Poppins" w:eastAsia="Poppins" w:hAnsi="Poppins" w:cs="Poppins"/>
          <w:i/>
          <w:iCs/>
          <w:color w:val="57534E"/>
          <w:sz w:val="18"/>
          <w:szCs w:val="18"/>
        </w:rPr>
        <w:t>Data table showing assets covered or no longer covered</w:t>
      </w:r>
    </w:p>
    <w:p w14:paraId="16E4CFF9" w14:textId="77777777" w:rsidR="00291532" w:rsidRDefault="00291532"/>
    <w:p w14:paraId="630B37D5" w14:textId="6CA1A909" w:rsidR="00291532" w:rsidRPr="00C0332F" w:rsidRDefault="00C0332F">
      <w:pPr>
        <w:pStyle w:val="Heading2"/>
      </w:pPr>
      <w:r w:rsidRPr="00C0332F">
        <w:rPr>
          <w:rFonts w:ascii="Poppins" w:eastAsia="Poppins" w:hAnsi="Poppins" w:cs="Poppins"/>
          <w:color w:val="31A559"/>
        </w:rPr>
        <w:t xml:space="preserve">Filter </w:t>
      </w:r>
      <w:r>
        <w:rPr>
          <w:rFonts w:ascii="Poppins" w:eastAsia="Poppins" w:hAnsi="Poppins" w:cs="Poppins"/>
          <w:color w:val="31A559"/>
        </w:rPr>
        <w:t>b</w:t>
      </w:r>
      <w:r w:rsidRPr="00C0332F">
        <w:rPr>
          <w:rFonts w:ascii="Poppins" w:eastAsia="Poppins" w:hAnsi="Poppins" w:cs="Poppins"/>
          <w:color w:val="31A559"/>
        </w:rPr>
        <w:t xml:space="preserve">y Transaction Type </w:t>
      </w:r>
    </w:p>
    <w:p w14:paraId="4069BEF2" w14:textId="77777777" w:rsidR="00291532" w:rsidRDefault="00000000">
      <w:r>
        <w:rPr>
          <w:rFonts w:ascii="Poppins" w:eastAsia="Poppins" w:hAnsi="Poppins" w:cs="Poppins"/>
        </w:rPr>
        <w:t xml:space="preserve">The report includes both </w:t>
      </w:r>
      <w:r>
        <w:rPr>
          <w:rFonts w:ascii="Poppins" w:eastAsia="Poppins" w:hAnsi="Poppins" w:cs="Poppins"/>
          <w:b/>
          <w:bCs/>
        </w:rPr>
        <w:t>advanced filters</w:t>
      </w:r>
      <w:r>
        <w:rPr>
          <w:rFonts w:ascii="Poppins" w:eastAsia="Poppins" w:hAnsi="Poppins" w:cs="Poppins"/>
        </w:rPr>
        <w:t xml:space="preserve"> and </w:t>
      </w:r>
      <w:r>
        <w:rPr>
          <w:rFonts w:ascii="Poppins" w:eastAsia="Poppins" w:hAnsi="Poppins" w:cs="Poppins"/>
          <w:b/>
          <w:bCs/>
        </w:rPr>
        <w:t>quick filters</w:t>
      </w:r>
      <w:r>
        <w:rPr>
          <w:rFonts w:ascii="Poppins" w:eastAsia="Poppins" w:hAnsi="Poppins" w:cs="Poppins"/>
        </w:rPr>
        <w:t>.</w:t>
      </w:r>
    </w:p>
    <w:p w14:paraId="33CF1837" w14:textId="77777777" w:rsidR="00291532" w:rsidRDefault="00000000">
      <w:r>
        <w:rPr>
          <w:rFonts w:ascii="Poppins" w:eastAsia="Poppins" w:hAnsi="Poppins" w:cs="Poppins"/>
        </w:rPr>
        <w:t xml:space="preserve">Using </w:t>
      </w:r>
      <w:r>
        <w:rPr>
          <w:rFonts w:ascii="Poppins" w:eastAsia="Poppins" w:hAnsi="Poppins" w:cs="Poppins"/>
          <w:b/>
          <w:bCs/>
        </w:rPr>
        <w:t>transaction type</w:t>
      </w:r>
      <w:r>
        <w:rPr>
          <w:rFonts w:ascii="Poppins" w:eastAsia="Poppins" w:hAnsi="Poppins" w:cs="Poppins"/>
        </w:rPr>
        <w:t xml:space="preserve"> is described as especially useful for understanding what changes were made on a maintenance subscription.</w:t>
      </w:r>
    </w:p>
    <w:p w14:paraId="2AE0C8B4" w14:textId="58DF6F09" w:rsidR="00291532" w:rsidRDefault="00000000">
      <w:r>
        <w:rPr>
          <w:rFonts w:ascii="Poppins" w:eastAsia="Poppins" w:hAnsi="Poppins" w:cs="Poppins"/>
        </w:rPr>
        <w:t>Example</w:t>
      </w:r>
      <w:r w:rsidR="00C0332F">
        <w:rPr>
          <w:rFonts w:ascii="Poppins" w:eastAsia="Poppins" w:hAnsi="Poppins" w:cs="Poppins"/>
        </w:rPr>
        <w:t>,</w:t>
      </w:r>
    </w:p>
    <w:p w14:paraId="0C806940" w14:textId="77777777" w:rsidR="00291532" w:rsidRDefault="00000000">
      <w:pPr>
        <w:pStyle w:val="ListParagraph"/>
        <w:numPr>
          <w:ilvl w:val="0"/>
          <w:numId w:val="3"/>
        </w:numPr>
      </w:pPr>
      <w:r>
        <w:rPr>
          <w:rFonts w:ascii="Poppins" w:eastAsia="Poppins" w:hAnsi="Poppins" w:cs="Poppins"/>
        </w:rPr>
        <w:t xml:space="preserve">Select the transaction type </w:t>
      </w:r>
      <w:r>
        <w:rPr>
          <w:rFonts w:ascii="Poppins" w:eastAsia="Poppins" w:hAnsi="Poppins" w:cs="Poppins"/>
          <w:b/>
          <w:bCs/>
        </w:rPr>
        <w:t>remove</w:t>
      </w:r>
      <w:r>
        <w:rPr>
          <w:rFonts w:ascii="Poppins" w:eastAsia="Poppins" w:hAnsi="Poppins" w:cs="Poppins"/>
        </w:rPr>
        <w:t xml:space="preserve"> to view devices that were taken off coverage.</w:t>
      </w:r>
    </w:p>
    <w:p w14:paraId="35527725" w14:textId="77777777" w:rsidR="00291532" w:rsidRDefault="00000000">
      <w:pPr>
        <w:pStyle w:val="ListParagraph"/>
        <w:numPr>
          <w:ilvl w:val="0"/>
          <w:numId w:val="3"/>
        </w:numPr>
      </w:pPr>
      <w:r>
        <w:rPr>
          <w:rFonts w:ascii="Poppins" w:eastAsia="Poppins" w:hAnsi="Poppins" w:cs="Poppins"/>
        </w:rPr>
        <w:t xml:space="preserve">Change the transaction type to </w:t>
      </w:r>
      <w:r>
        <w:rPr>
          <w:rFonts w:ascii="Poppins" w:eastAsia="Poppins" w:hAnsi="Poppins" w:cs="Poppins"/>
          <w:b/>
          <w:bCs/>
        </w:rPr>
        <w:t>add</w:t>
      </w:r>
      <w:r>
        <w:rPr>
          <w:rFonts w:ascii="Poppins" w:eastAsia="Poppins" w:hAnsi="Poppins" w:cs="Poppins"/>
        </w:rPr>
        <w:t xml:space="preserve"> to view devices that were added to coverage.</w:t>
      </w:r>
    </w:p>
    <w:p w14:paraId="7005A959" w14:textId="17F43C3E" w:rsidR="00395442" w:rsidRDefault="00395442" w:rsidP="001B25C8">
      <w:pPr>
        <w:rPr>
          <w:rFonts w:ascii="Poppins" w:eastAsia="Poppins" w:hAnsi="Poppins" w:cs="Poppins"/>
          <w:i/>
          <w:iCs/>
          <w:color w:val="57534E"/>
          <w:sz w:val="18"/>
          <w:szCs w:val="18"/>
        </w:rPr>
      </w:pPr>
      <w:r w:rsidRPr="00395442">
        <w:rPr>
          <w:rFonts w:ascii="Poppins" w:eastAsia="Poppins" w:hAnsi="Poppins" w:cs="Poppins"/>
          <w:i/>
          <w:iCs/>
          <w:noProof/>
          <w:color w:val="57534E"/>
          <w:sz w:val="18"/>
          <w:szCs w:val="18"/>
        </w:rPr>
        <w:lastRenderedPageBreak/>
        <w:drawing>
          <wp:inline distT="0" distB="0" distL="0" distR="0" wp14:anchorId="0FB7CEF3" wp14:editId="196E67CA">
            <wp:extent cx="4990214" cy="3747363"/>
            <wp:effectExtent l="0" t="0" r="1270" b="5715"/>
            <wp:docPr id="11" name="Picture 10">
              <a:extLst xmlns:a="http://schemas.openxmlformats.org/drawingml/2006/main">
                <a:ext uri="{FF2B5EF4-FFF2-40B4-BE49-F238E27FC236}">
                  <a16:creationId xmlns:a16="http://schemas.microsoft.com/office/drawing/2014/main" id="{250BB325-84FF-D65F-824E-D44DAB19C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50BB325-84FF-D65F-824E-D44DAB19C13D}"/>
                        </a:ext>
                      </a:extLst>
                    </pic:cNvPr>
                    <pic:cNvPicPr>
                      <a:picLocks noChangeAspect="1"/>
                    </pic:cNvPicPr>
                  </pic:nvPicPr>
                  <pic:blipFill>
                    <a:blip r:embed="rId17"/>
                    <a:stretch>
                      <a:fillRect/>
                    </a:stretch>
                  </pic:blipFill>
                  <pic:spPr>
                    <a:xfrm>
                      <a:off x="0" y="0"/>
                      <a:ext cx="5003908" cy="3757646"/>
                    </a:xfrm>
                    <a:prstGeom prst="rect">
                      <a:avLst/>
                    </a:prstGeom>
                  </pic:spPr>
                </pic:pic>
              </a:graphicData>
            </a:graphic>
          </wp:inline>
        </w:drawing>
      </w:r>
    </w:p>
    <w:p w14:paraId="330B8B17" w14:textId="4D0265BC" w:rsidR="00291532" w:rsidRDefault="00000000">
      <w:pPr>
        <w:jc w:val="center"/>
        <w:rPr>
          <w:rFonts w:ascii="Poppins" w:eastAsia="Poppins" w:hAnsi="Poppins" w:cs="Poppins"/>
          <w:i/>
          <w:iCs/>
          <w:color w:val="57534E"/>
          <w:sz w:val="18"/>
          <w:szCs w:val="18"/>
        </w:rPr>
      </w:pPr>
      <w:r>
        <w:rPr>
          <w:rFonts w:ascii="Poppins" w:eastAsia="Poppins" w:hAnsi="Poppins" w:cs="Poppins"/>
          <w:i/>
          <w:iCs/>
          <w:color w:val="57534E"/>
          <w:sz w:val="18"/>
          <w:szCs w:val="18"/>
        </w:rPr>
        <w:t>Transaction type set to remove showing devices taken off coverage</w:t>
      </w:r>
    </w:p>
    <w:p w14:paraId="18BC6B61" w14:textId="77777777" w:rsidR="00C0332F" w:rsidRDefault="00C0332F">
      <w:pPr>
        <w:jc w:val="center"/>
      </w:pPr>
    </w:p>
    <w:p w14:paraId="5CE3BE4E" w14:textId="77777777" w:rsidR="00291532" w:rsidRDefault="00000000" w:rsidP="001B25C8">
      <w:r>
        <w:rPr>
          <w:noProof/>
        </w:rPr>
        <w:drawing>
          <wp:inline distT="0" distB="0" distL="0" distR="0" wp14:anchorId="7109DBB3" wp14:editId="3FDA3328">
            <wp:extent cx="5122671" cy="3813544"/>
            <wp:effectExtent l="0" t="0" r="1905" b="0"/>
            <wp:docPr id="1601884652" name="Picture 160188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140810" cy="3827047"/>
                    </a:xfrm>
                    <a:prstGeom prst="rect">
                      <a:avLst/>
                    </a:prstGeom>
                  </pic:spPr>
                </pic:pic>
              </a:graphicData>
            </a:graphic>
          </wp:inline>
        </w:drawing>
      </w:r>
    </w:p>
    <w:p w14:paraId="2808A515" w14:textId="64395512" w:rsidR="00291532" w:rsidRDefault="00000000">
      <w:pPr>
        <w:jc w:val="center"/>
      </w:pPr>
      <w:r>
        <w:rPr>
          <w:rFonts w:ascii="Poppins" w:eastAsia="Poppins" w:hAnsi="Poppins" w:cs="Poppins"/>
          <w:i/>
          <w:iCs/>
          <w:color w:val="57534E"/>
          <w:sz w:val="18"/>
          <w:szCs w:val="18"/>
        </w:rPr>
        <w:t>Transaction type set to add showing devices added to coverage</w:t>
      </w:r>
    </w:p>
    <w:p w14:paraId="6EB1DBEF" w14:textId="77777777" w:rsidR="00291532" w:rsidRDefault="00291532"/>
    <w:sectPr w:rsidR="00291532" w:rsidSect="002A11EB">
      <w:footerReference w:type="default" r:id="rId19"/>
      <w:headerReference w:type="first" r:id="rId20"/>
      <w:footerReference w:type="first" r:id="rId21"/>
      <w:pgSz w:w="11906" w:h="16838"/>
      <w:pgMar w:top="1440" w:right="1440" w:bottom="1440" w:left="1440" w:header="39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4B48" w14:textId="77777777" w:rsidR="0034428B" w:rsidRDefault="0034428B" w:rsidP="00DF10C5">
      <w:pPr>
        <w:spacing w:after="0" w:line="240" w:lineRule="auto"/>
      </w:pPr>
      <w:r>
        <w:separator/>
      </w:r>
    </w:p>
  </w:endnote>
  <w:endnote w:type="continuationSeparator" w:id="0">
    <w:p w14:paraId="46164DD2" w14:textId="77777777" w:rsidR="0034428B" w:rsidRDefault="0034428B" w:rsidP="00DF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0DF2" w14:textId="77777777" w:rsidR="002A11EB" w:rsidRDefault="002A11EB" w:rsidP="002A11EB">
    <w:pPr>
      <w:pStyle w:val="Footer"/>
    </w:pPr>
  </w:p>
  <w:p w14:paraId="0217C945" w14:textId="77777777" w:rsidR="00D7728A" w:rsidRDefault="002A11EB">
    <w:pPr>
      <w:pStyle w:val="Footer"/>
    </w:pPr>
    <w:r>
      <w:rPr>
        <w:noProof/>
      </w:rPr>
      <w:drawing>
        <wp:anchor distT="0" distB="0" distL="114300" distR="114300" simplePos="0" relativeHeight="251663360" behindDoc="0" locked="0" layoutInCell="1" allowOverlap="1" wp14:anchorId="56870A5C" wp14:editId="15A55479">
          <wp:simplePos x="0" y="0"/>
          <wp:positionH relativeFrom="margin">
            <wp:posOffset>0</wp:posOffset>
          </wp:positionH>
          <wp:positionV relativeFrom="paragraph">
            <wp:posOffset>388637</wp:posOffset>
          </wp:positionV>
          <wp:extent cx="658495" cy="195580"/>
          <wp:effectExtent l="0" t="0" r="8255" b="0"/>
          <wp:wrapNone/>
          <wp:docPr id="165067784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D5325" w14:textId="77777777" w:rsidR="00D7728A" w:rsidRDefault="002A11EB">
    <w:pPr>
      <w:pStyle w:val="Footer"/>
    </w:pPr>
    <w:r>
      <w:rPr>
        <w:noProof/>
      </w:rPr>
      <w:drawing>
        <wp:anchor distT="0" distB="0" distL="114300" distR="114300" simplePos="0" relativeHeight="251661312" behindDoc="0" locked="0" layoutInCell="1" allowOverlap="1" wp14:anchorId="38408713" wp14:editId="1E8AAE4F">
          <wp:simplePos x="0" y="0"/>
          <wp:positionH relativeFrom="margin">
            <wp:align>left</wp:align>
          </wp:positionH>
          <wp:positionV relativeFrom="paragraph">
            <wp:posOffset>395382</wp:posOffset>
          </wp:positionV>
          <wp:extent cx="659027" cy="195877"/>
          <wp:effectExtent l="0" t="0" r="8255" b="0"/>
          <wp:wrapNone/>
          <wp:docPr id="21121083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2DAFA" w14:textId="77777777" w:rsidR="0034428B" w:rsidRDefault="0034428B" w:rsidP="00DF10C5">
      <w:pPr>
        <w:spacing w:after="0" w:line="240" w:lineRule="auto"/>
      </w:pPr>
      <w:r>
        <w:separator/>
      </w:r>
    </w:p>
  </w:footnote>
  <w:footnote w:type="continuationSeparator" w:id="0">
    <w:p w14:paraId="72CC75C5" w14:textId="77777777" w:rsidR="0034428B" w:rsidRDefault="0034428B" w:rsidP="00DF1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53318" w14:textId="77777777" w:rsidR="00D7728A" w:rsidRDefault="00D7728A">
    <w:pPr>
      <w:pStyle w:val="Header"/>
    </w:pPr>
    <w:r w:rsidRPr="00D7728A">
      <w:rPr>
        <w:noProof/>
      </w:rPr>
      <w:drawing>
        <wp:anchor distT="0" distB="0" distL="114300" distR="114300" simplePos="0" relativeHeight="251659264" behindDoc="0" locked="0" layoutInCell="1" allowOverlap="1" wp14:anchorId="02A672C3" wp14:editId="468D5D49">
          <wp:simplePos x="0" y="0"/>
          <wp:positionH relativeFrom="page">
            <wp:align>right</wp:align>
          </wp:positionH>
          <wp:positionV relativeFrom="paragraph">
            <wp:posOffset>-251460</wp:posOffset>
          </wp:positionV>
          <wp:extent cx="3732111" cy="774357"/>
          <wp:effectExtent l="0" t="0" r="1905" b="0"/>
          <wp:wrapNone/>
          <wp:docPr id="1349637086"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5BE0"/>
    <w:multiLevelType w:val="hybridMultilevel"/>
    <w:tmpl w:val="18305AE0"/>
    <w:lvl w:ilvl="0" w:tplc="AD5E72D0">
      <w:start w:val="1"/>
      <w:numFmt w:val="bullet"/>
      <w:lvlText w:val=""/>
      <w:lvlJc w:val="left"/>
      <w:pPr>
        <w:ind w:left="720" w:hanging="360"/>
      </w:pPr>
      <w:rPr>
        <w:rFonts w:ascii="Symbol" w:hAnsi="Symbol" w:hint="default"/>
      </w:rPr>
    </w:lvl>
    <w:lvl w:ilvl="1" w:tplc="132CE104">
      <w:start w:val="1"/>
      <w:numFmt w:val="bullet"/>
      <w:lvlText w:val="o"/>
      <w:lvlJc w:val="left"/>
      <w:pPr>
        <w:ind w:left="1440" w:hanging="360"/>
      </w:pPr>
      <w:rPr>
        <w:rFonts w:ascii="Courier New" w:hAnsi="Courier New" w:hint="default"/>
      </w:rPr>
    </w:lvl>
    <w:lvl w:ilvl="2" w:tplc="FCE47818">
      <w:start w:val="1"/>
      <w:numFmt w:val="bullet"/>
      <w:lvlText w:val=""/>
      <w:lvlJc w:val="left"/>
      <w:pPr>
        <w:ind w:left="2160" w:hanging="360"/>
      </w:pPr>
      <w:rPr>
        <w:rFonts w:ascii="Wingdings" w:hAnsi="Wingdings" w:hint="default"/>
      </w:rPr>
    </w:lvl>
    <w:lvl w:ilvl="3" w:tplc="B5285168">
      <w:start w:val="1"/>
      <w:numFmt w:val="bullet"/>
      <w:lvlText w:val=""/>
      <w:lvlJc w:val="left"/>
      <w:pPr>
        <w:ind w:left="2880" w:hanging="360"/>
      </w:pPr>
      <w:rPr>
        <w:rFonts w:ascii="Symbol" w:hAnsi="Symbol" w:hint="default"/>
      </w:rPr>
    </w:lvl>
    <w:lvl w:ilvl="4" w:tplc="8514E6C6">
      <w:start w:val="1"/>
      <w:numFmt w:val="bullet"/>
      <w:lvlText w:val="o"/>
      <w:lvlJc w:val="left"/>
      <w:pPr>
        <w:ind w:left="3600" w:hanging="360"/>
      </w:pPr>
      <w:rPr>
        <w:rFonts w:ascii="Courier New" w:hAnsi="Courier New" w:hint="default"/>
      </w:rPr>
    </w:lvl>
    <w:lvl w:ilvl="5" w:tplc="E7D6A6B8">
      <w:start w:val="1"/>
      <w:numFmt w:val="bullet"/>
      <w:lvlText w:val=""/>
      <w:lvlJc w:val="left"/>
      <w:pPr>
        <w:ind w:left="4320" w:hanging="360"/>
      </w:pPr>
      <w:rPr>
        <w:rFonts w:ascii="Wingdings" w:hAnsi="Wingdings" w:hint="default"/>
      </w:rPr>
    </w:lvl>
    <w:lvl w:ilvl="6" w:tplc="7FE8804C">
      <w:start w:val="1"/>
      <w:numFmt w:val="bullet"/>
      <w:lvlText w:val=""/>
      <w:lvlJc w:val="left"/>
      <w:pPr>
        <w:ind w:left="5040" w:hanging="360"/>
      </w:pPr>
      <w:rPr>
        <w:rFonts w:ascii="Symbol" w:hAnsi="Symbol" w:hint="default"/>
      </w:rPr>
    </w:lvl>
    <w:lvl w:ilvl="7" w:tplc="7136A30A">
      <w:start w:val="1"/>
      <w:numFmt w:val="bullet"/>
      <w:lvlText w:val="o"/>
      <w:lvlJc w:val="left"/>
      <w:pPr>
        <w:ind w:left="5760" w:hanging="360"/>
      </w:pPr>
      <w:rPr>
        <w:rFonts w:ascii="Courier New" w:hAnsi="Courier New" w:hint="default"/>
      </w:rPr>
    </w:lvl>
    <w:lvl w:ilvl="8" w:tplc="403A7954">
      <w:start w:val="1"/>
      <w:numFmt w:val="bullet"/>
      <w:lvlText w:val=""/>
      <w:lvlJc w:val="left"/>
      <w:pPr>
        <w:ind w:left="6480" w:hanging="360"/>
      </w:pPr>
      <w:rPr>
        <w:rFonts w:ascii="Wingdings" w:hAnsi="Wingdings" w:hint="default"/>
      </w:rPr>
    </w:lvl>
  </w:abstractNum>
  <w:abstractNum w:abstractNumId="1" w15:restartNumberingAfterBreak="0">
    <w:nsid w:val="018F71E3"/>
    <w:multiLevelType w:val="hybridMultilevel"/>
    <w:tmpl w:val="B226F40C"/>
    <w:lvl w:ilvl="0" w:tplc="F4DADD3A">
      <w:start w:val="1"/>
      <w:numFmt w:val="bullet"/>
      <w:lvlText w:val="●"/>
      <w:lvlJc w:val="left"/>
      <w:pPr>
        <w:ind w:left="720" w:hanging="360"/>
      </w:pPr>
    </w:lvl>
    <w:lvl w:ilvl="1" w:tplc="732017B8">
      <w:start w:val="1"/>
      <w:numFmt w:val="bullet"/>
      <w:lvlText w:val="○"/>
      <w:lvlJc w:val="left"/>
      <w:pPr>
        <w:ind w:left="1440" w:hanging="360"/>
      </w:pPr>
    </w:lvl>
    <w:lvl w:ilvl="2" w:tplc="4E9E8EFA">
      <w:start w:val="1"/>
      <w:numFmt w:val="bullet"/>
      <w:lvlText w:val="■"/>
      <w:lvlJc w:val="left"/>
      <w:pPr>
        <w:ind w:left="2160" w:hanging="360"/>
      </w:pPr>
    </w:lvl>
    <w:lvl w:ilvl="3" w:tplc="8A288828">
      <w:start w:val="1"/>
      <w:numFmt w:val="bullet"/>
      <w:lvlText w:val="●"/>
      <w:lvlJc w:val="left"/>
      <w:pPr>
        <w:ind w:left="2880" w:hanging="360"/>
      </w:pPr>
    </w:lvl>
    <w:lvl w:ilvl="4" w:tplc="FC669AEE">
      <w:start w:val="1"/>
      <w:numFmt w:val="bullet"/>
      <w:lvlText w:val="○"/>
      <w:lvlJc w:val="left"/>
      <w:pPr>
        <w:ind w:left="3600" w:hanging="360"/>
      </w:pPr>
    </w:lvl>
    <w:lvl w:ilvl="5" w:tplc="32B0D010">
      <w:start w:val="1"/>
      <w:numFmt w:val="bullet"/>
      <w:lvlText w:val="■"/>
      <w:lvlJc w:val="left"/>
      <w:pPr>
        <w:ind w:left="4320" w:hanging="360"/>
      </w:pPr>
    </w:lvl>
    <w:lvl w:ilvl="6" w:tplc="93F0C4B8">
      <w:start w:val="1"/>
      <w:numFmt w:val="bullet"/>
      <w:lvlText w:val="●"/>
      <w:lvlJc w:val="left"/>
      <w:pPr>
        <w:ind w:left="5040" w:hanging="360"/>
      </w:pPr>
    </w:lvl>
    <w:lvl w:ilvl="7" w:tplc="6804DB62">
      <w:start w:val="1"/>
      <w:numFmt w:val="bullet"/>
      <w:lvlText w:val="●"/>
      <w:lvlJc w:val="left"/>
      <w:pPr>
        <w:ind w:left="5760" w:hanging="360"/>
      </w:pPr>
    </w:lvl>
    <w:lvl w:ilvl="8" w:tplc="ED3A8174">
      <w:start w:val="1"/>
      <w:numFmt w:val="bullet"/>
      <w:lvlText w:val="●"/>
      <w:lvlJc w:val="left"/>
      <w:pPr>
        <w:ind w:left="6480" w:hanging="360"/>
      </w:pPr>
    </w:lvl>
  </w:abstractNum>
  <w:abstractNum w:abstractNumId="2"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F0195"/>
    <w:multiLevelType w:val="multilevel"/>
    <w:tmpl w:val="38F206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CC03DB"/>
    <w:multiLevelType w:val="hybridMultilevel"/>
    <w:tmpl w:val="5000A406"/>
    <w:lvl w:ilvl="0" w:tplc="238E6306">
      <w:start w:val="1"/>
      <w:numFmt w:val="decimal"/>
      <w:lvlText w:val="%1."/>
      <w:lvlJc w:val="left"/>
    </w:lvl>
    <w:lvl w:ilvl="1" w:tplc="43F6AEB4">
      <w:numFmt w:val="decimal"/>
      <w:lvlText w:val=""/>
      <w:lvlJc w:val="left"/>
    </w:lvl>
    <w:lvl w:ilvl="2" w:tplc="C7605C40">
      <w:numFmt w:val="decimal"/>
      <w:lvlText w:val=""/>
      <w:lvlJc w:val="left"/>
    </w:lvl>
    <w:lvl w:ilvl="3" w:tplc="628AB6E0">
      <w:numFmt w:val="decimal"/>
      <w:lvlText w:val=""/>
      <w:lvlJc w:val="left"/>
    </w:lvl>
    <w:lvl w:ilvl="4" w:tplc="46A0C19E">
      <w:numFmt w:val="decimal"/>
      <w:lvlText w:val=""/>
      <w:lvlJc w:val="left"/>
    </w:lvl>
    <w:lvl w:ilvl="5" w:tplc="5BC88E5A">
      <w:numFmt w:val="decimal"/>
      <w:lvlText w:val=""/>
      <w:lvlJc w:val="left"/>
    </w:lvl>
    <w:lvl w:ilvl="6" w:tplc="A0AC7DE2">
      <w:numFmt w:val="decimal"/>
      <w:lvlText w:val=""/>
      <w:lvlJc w:val="left"/>
    </w:lvl>
    <w:lvl w:ilvl="7" w:tplc="CE0AD858">
      <w:numFmt w:val="decimal"/>
      <w:lvlText w:val=""/>
      <w:lvlJc w:val="left"/>
    </w:lvl>
    <w:lvl w:ilvl="8" w:tplc="48C6383E">
      <w:numFmt w:val="decimal"/>
      <w:lvlText w:val=""/>
      <w:lvlJc w:val="left"/>
    </w:lvl>
  </w:abstractNum>
  <w:abstractNum w:abstractNumId="6"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C4105"/>
    <w:multiLevelType w:val="hybridMultilevel"/>
    <w:tmpl w:val="1EAAE2DC"/>
    <w:lvl w:ilvl="0" w:tplc="CA92DA46">
      <w:start w:val="1"/>
      <w:numFmt w:val="bullet"/>
      <w:lvlText w:val="●"/>
      <w:lvlJc w:val="left"/>
      <w:pPr>
        <w:ind w:left="720" w:hanging="360"/>
      </w:pPr>
    </w:lvl>
    <w:lvl w:ilvl="1" w:tplc="65C48D86">
      <w:start w:val="1"/>
      <w:numFmt w:val="bullet"/>
      <w:lvlText w:val="○"/>
      <w:lvlJc w:val="left"/>
      <w:pPr>
        <w:ind w:left="1440" w:hanging="360"/>
      </w:pPr>
    </w:lvl>
    <w:lvl w:ilvl="2" w:tplc="B5948A12">
      <w:start w:val="1"/>
      <w:numFmt w:val="bullet"/>
      <w:lvlText w:val="■"/>
      <w:lvlJc w:val="left"/>
      <w:pPr>
        <w:ind w:left="2160" w:hanging="360"/>
      </w:pPr>
    </w:lvl>
    <w:lvl w:ilvl="3" w:tplc="7B2E2C9C">
      <w:start w:val="1"/>
      <w:numFmt w:val="bullet"/>
      <w:lvlText w:val="●"/>
      <w:lvlJc w:val="left"/>
      <w:pPr>
        <w:ind w:left="2880" w:hanging="360"/>
      </w:pPr>
    </w:lvl>
    <w:lvl w:ilvl="4" w:tplc="D05ACC2C">
      <w:start w:val="1"/>
      <w:numFmt w:val="bullet"/>
      <w:lvlText w:val="○"/>
      <w:lvlJc w:val="left"/>
      <w:pPr>
        <w:ind w:left="3600" w:hanging="360"/>
      </w:pPr>
    </w:lvl>
    <w:lvl w:ilvl="5" w:tplc="51D6E4F6">
      <w:start w:val="1"/>
      <w:numFmt w:val="bullet"/>
      <w:lvlText w:val="■"/>
      <w:lvlJc w:val="left"/>
      <w:pPr>
        <w:ind w:left="4320" w:hanging="360"/>
      </w:pPr>
    </w:lvl>
    <w:lvl w:ilvl="6" w:tplc="429269FE">
      <w:start w:val="1"/>
      <w:numFmt w:val="bullet"/>
      <w:lvlText w:val="●"/>
      <w:lvlJc w:val="left"/>
      <w:pPr>
        <w:ind w:left="5040" w:hanging="360"/>
      </w:pPr>
    </w:lvl>
    <w:lvl w:ilvl="7" w:tplc="D7682ED4">
      <w:start w:val="1"/>
      <w:numFmt w:val="bullet"/>
      <w:lvlText w:val="●"/>
      <w:lvlJc w:val="left"/>
      <w:pPr>
        <w:ind w:left="5760" w:hanging="360"/>
      </w:pPr>
    </w:lvl>
    <w:lvl w:ilvl="8" w:tplc="02247000">
      <w:start w:val="1"/>
      <w:numFmt w:val="bullet"/>
      <w:lvlText w:val="●"/>
      <w:lvlJc w:val="left"/>
      <w:pPr>
        <w:ind w:left="6480" w:hanging="360"/>
      </w:pPr>
    </w:lvl>
  </w:abstractNum>
  <w:abstractNum w:abstractNumId="8"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B05683"/>
    <w:multiLevelType w:val="multilevel"/>
    <w:tmpl w:val="890E6C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Roboto" w:hAnsi="Roboto"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E6A2D"/>
    <w:multiLevelType w:val="hybridMultilevel"/>
    <w:tmpl w:val="2AA45E82"/>
    <w:lvl w:ilvl="0" w:tplc="32B240F0">
      <w:start w:val="1"/>
      <w:numFmt w:val="decimal"/>
      <w:lvlText w:val="%1."/>
      <w:lvlJc w:val="left"/>
    </w:lvl>
    <w:lvl w:ilvl="1" w:tplc="C7581222">
      <w:numFmt w:val="decimal"/>
      <w:lvlText w:val=""/>
      <w:lvlJc w:val="left"/>
    </w:lvl>
    <w:lvl w:ilvl="2" w:tplc="1C1010E0">
      <w:numFmt w:val="decimal"/>
      <w:lvlText w:val=""/>
      <w:lvlJc w:val="left"/>
    </w:lvl>
    <w:lvl w:ilvl="3" w:tplc="E0F82130">
      <w:numFmt w:val="decimal"/>
      <w:lvlText w:val=""/>
      <w:lvlJc w:val="left"/>
    </w:lvl>
    <w:lvl w:ilvl="4" w:tplc="8A5C53D4">
      <w:numFmt w:val="decimal"/>
      <w:lvlText w:val=""/>
      <w:lvlJc w:val="left"/>
    </w:lvl>
    <w:lvl w:ilvl="5" w:tplc="6A1065AE">
      <w:numFmt w:val="decimal"/>
      <w:lvlText w:val=""/>
      <w:lvlJc w:val="left"/>
    </w:lvl>
    <w:lvl w:ilvl="6" w:tplc="4B709788">
      <w:numFmt w:val="decimal"/>
      <w:lvlText w:val=""/>
      <w:lvlJc w:val="left"/>
    </w:lvl>
    <w:lvl w:ilvl="7" w:tplc="DABCD848">
      <w:numFmt w:val="decimal"/>
      <w:lvlText w:val=""/>
      <w:lvlJc w:val="left"/>
    </w:lvl>
    <w:lvl w:ilvl="8" w:tplc="04D22E18">
      <w:numFmt w:val="decimal"/>
      <w:lvlText w:val=""/>
      <w:lvlJc w:val="left"/>
    </w:lvl>
  </w:abstractNum>
  <w:abstractNum w:abstractNumId="11" w15:restartNumberingAfterBreak="0">
    <w:nsid w:val="2FDB1410"/>
    <w:multiLevelType w:val="hybridMultilevel"/>
    <w:tmpl w:val="E1C03A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801493A"/>
    <w:multiLevelType w:val="multilevel"/>
    <w:tmpl w:val="15E0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4358A8"/>
    <w:multiLevelType w:val="multilevel"/>
    <w:tmpl w:val="6A6C09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F31C86"/>
    <w:multiLevelType w:val="multilevel"/>
    <w:tmpl w:val="EFFC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DB7A54"/>
    <w:multiLevelType w:val="multilevel"/>
    <w:tmpl w:val="5DA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0795248">
    <w:abstractNumId w:val="0"/>
  </w:num>
  <w:num w:numId="2" w16cid:durableId="322978014">
    <w:abstractNumId w:val="2"/>
    <w:lvlOverride w:ilvl="0">
      <w:startOverride w:val="1"/>
    </w:lvlOverride>
  </w:num>
  <w:num w:numId="3" w16cid:durableId="3396884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23F20"/>
    <w:rsid w:val="0003166A"/>
    <w:rsid w:val="00040B1F"/>
    <w:rsid w:val="00077769"/>
    <w:rsid w:val="000A2233"/>
    <w:rsid w:val="000A3033"/>
    <w:rsid w:val="000D05ED"/>
    <w:rsid w:val="000F5395"/>
    <w:rsid w:val="001215AC"/>
    <w:rsid w:val="0014205F"/>
    <w:rsid w:val="0018371E"/>
    <w:rsid w:val="001A09D8"/>
    <w:rsid w:val="001B25C8"/>
    <w:rsid w:val="001C6CAA"/>
    <w:rsid w:val="00215DF0"/>
    <w:rsid w:val="0021614F"/>
    <w:rsid w:val="002777EB"/>
    <w:rsid w:val="00287EF5"/>
    <w:rsid w:val="00291532"/>
    <w:rsid w:val="002A11EB"/>
    <w:rsid w:val="002B0A64"/>
    <w:rsid w:val="002D2AF0"/>
    <w:rsid w:val="003004BC"/>
    <w:rsid w:val="00334A88"/>
    <w:rsid w:val="0034428B"/>
    <w:rsid w:val="00372E77"/>
    <w:rsid w:val="00395442"/>
    <w:rsid w:val="00403037"/>
    <w:rsid w:val="00420C6F"/>
    <w:rsid w:val="004268FB"/>
    <w:rsid w:val="004454F1"/>
    <w:rsid w:val="00447764"/>
    <w:rsid w:val="004719FD"/>
    <w:rsid w:val="00471CB6"/>
    <w:rsid w:val="004A071A"/>
    <w:rsid w:val="004B0BFF"/>
    <w:rsid w:val="004B4A6F"/>
    <w:rsid w:val="004E7FBA"/>
    <w:rsid w:val="004F7675"/>
    <w:rsid w:val="0051712E"/>
    <w:rsid w:val="0057211F"/>
    <w:rsid w:val="005A6114"/>
    <w:rsid w:val="005C2A30"/>
    <w:rsid w:val="005D75A9"/>
    <w:rsid w:val="005E37C8"/>
    <w:rsid w:val="006264C2"/>
    <w:rsid w:val="00644EBD"/>
    <w:rsid w:val="00645F11"/>
    <w:rsid w:val="00674827"/>
    <w:rsid w:val="006A13F1"/>
    <w:rsid w:val="0074656E"/>
    <w:rsid w:val="0077031D"/>
    <w:rsid w:val="00774D06"/>
    <w:rsid w:val="007B065E"/>
    <w:rsid w:val="007B44D4"/>
    <w:rsid w:val="007C6A83"/>
    <w:rsid w:val="00836DD2"/>
    <w:rsid w:val="00870293"/>
    <w:rsid w:val="00876F0C"/>
    <w:rsid w:val="008E2DC2"/>
    <w:rsid w:val="009257FE"/>
    <w:rsid w:val="00951FC9"/>
    <w:rsid w:val="00977082"/>
    <w:rsid w:val="009C75EF"/>
    <w:rsid w:val="00A17F3F"/>
    <w:rsid w:val="00A37501"/>
    <w:rsid w:val="00A71777"/>
    <w:rsid w:val="00A73057"/>
    <w:rsid w:val="00A92E89"/>
    <w:rsid w:val="00A97BC2"/>
    <w:rsid w:val="00AA5396"/>
    <w:rsid w:val="00AB16F2"/>
    <w:rsid w:val="00AB2FE8"/>
    <w:rsid w:val="00B13AAF"/>
    <w:rsid w:val="00B2599F"/>
    <w:rsid w:val="00B27174"/>
    <w:rsid w:val="00BD371E"/>
    <w:rsid w:val="00C0332F"/>
    <w:rsid w:val="00C2126A"/>
    <w:rsid w:val="00C678EB"/>
    <w:rsid w:val="00C81710"/>
    <w:rsid w:val="00CE08C3"/>
    <w:rsid w:val="00D0112F"/>
    <w:rsid w:val="00D029FC"/>
    <w:rsid w:val="00D40952"/>
    <w:rsid w:val="00D7728A"/>
    <w:rsid w:val="00DA51F9"/>
    <w:rsid w:val="00DB4F63"/>
    <w:rsid w:val="00DC1247"/>
    <w:rsid w:val="00DD3BFA"/>
    <w:rsid w:val="00DF10C5"/>
    <w:rsid w:val="00F24075"/>
    <w:rsid w:val="00F83532"/>
    <w:rsid w:val="00F95D67"/>
    <w:rsid w:val="00FE1087"/>
    <w:rsid w:val="00FF5158"/>
    <w:rsid w:val="0B02F663"/>
    <w:rsid w:val="0F554E80"/>
    <w:rsid w:val="13D12A7D"/>
    <w:rsid w:val="15A9F6A9"/>
    <w:rsid w:val="1D129C79"/>
    <w:rsid w:val="25BFA6AB"/>
    <w:rsid w:val="3A3FDFA5"/>
    <w:rsid w:val="3D4DF306"/>
    <w:rsid w:val="3D9EE5DD"/>
    <w:rsid w:val="45B9B120"/>
    <w:rsid w:val="4C3D87CC"/>
    <w:rsid w:val="4DCA011E"/>
    <w:rsid w:val="55A4F90C"/>
    <w:rsid w:val="5647CCDF"/>
    <w:rsid w:val="6579B1A8"/>
    <w:rsid w:val="6B6EBDD5"/>
    <w:rsid w:val="6BDA1A06"/>
    <w:rsid w:val="7510981F"/>
    <w:rsid w:val="76BF64F1"/>
    <w:rsid w:val="7DB783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19794"/>
  <w15:chartTrackingRefBased/>
  <w15:docId w15:val="{59B855FF-5652-4E72-8DA5-002A03C7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7E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7E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7E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E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E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E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E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E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customStyle="1" w:styleId="QuoteChar">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C5"/>
  </w:style>
  <w:style w:type="paragraph" w:customStyle="1" w:styleId="TOC2bulletRAI">
    <w:name w:val="TOC 2 bullet RAI"/>
    <w:basedOn w:val="Normal"/>
    <w:link w:val="TOC2bulletRAIChar"/>
    <w:qFormat/>
    <w:rsid w:val="00DF10C5"/>
    <w:rPr>
      <w:bCs/>
      <w:color w:val="31A559"/>
      <w:sz w:val="32"/>
      <w:szCs w:val="32"/>
    </w:rPr>
  </w:style>
  <w:style w:type="character" w:customStyle="1" w:styleId="TOC2bulletRAIChar">
    <w:name w:val="TOC 2 bullet RAI Char"/>
    <w:basedOn w:val="DefaultParagraphFont"/>
    <w:link w:val="TOC2bulletRAI"/>
    <w:rsid w:val="00DF10C5"/>
    <w:rPr>
      <w:bCs/>
      <w:color w:val="31A559"/>
      <w:sz w:val="32"/>
      <w:szCs w:val="32"/>
    </w:rPr>
  </w:style>
  <w:style w:type="paragraph" w:customStyle="1" w:styleId="TOC1RAIMAIN1">
    <w:name w:val="TOC1 RAI MAIN 1"/>
    <w:basedOn w:val="Heading1"/>
    <w:link w:val="TOC1RAIMAIN1Char"/>
    <w:qFormat/>
    <w:rsid w:val="00DF10C5"/>
    <w:pPr>
      <w:spacing w:before="0"/>
    </w:pPr>
    <w:rPr>
      <w:rFonts w:ascii="Poppins" w:hAnsi="Poppins" w:cs="Poppins"/>
      <w:color w:val="154D9F"/>
    </w:rPr>
  </w:style>
  <w:style w:type="character" w:customStyle="1" w:styleId="TOC1RAIMAIN1Char">
    <w:name w:val="TOC1 RAI MAIN 1 Char"/>
    <w:basedOn w:val="Heading1Char"/>
    <w:link w:val="TOC1RAIMAIN1"/>
    <w:rsid w:val="00DF10C5"/>
    <w:rPr>
      <w:rFonts w:ascii="Poppins" w:eastAsiaTheme="majorEastAsia" w:hAnsi="Poppins" w:cs="Poppins"/>
      <w:color w:val="154D9F"/>
      <w:sz w:val="40"/>
      <w:szCs w:val="40"/>
    </w:rPr>
  </w:style>
  <w:style w:type="paragraph" w:customStyle="1" w:styleId="RAInormal">
    <w:name w:val="RAI normal"/>
    <w:basedOn w:val="Normal"/>
    <w:link w:val="RAInormalChar"/>
    <w:qFormat/>
    <w:rsid w:val="0057211F"/>
    <w:rPr>
      <w:rFonts w:ascii="Poppins" w:hAnsi="Poppins" w:cs="Poppins"/>
    </w:rPr>
  </w:style>
  <w:style w:type="character" w:customStyle="1" w:styleId="RAInormalChar">
    <w:name w:val="RAI normal Char"/>
    <w:basedOn w:val="DefaultParagraphFont"/>
    <w:link w:val="RAInormal"/>
    <w:rsid w:val="0057211F"/>
    <w:rPr>
      <w:rFonts w:ascii="Poppins" w:hAnsi="Poppins" w:cs="Poppi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975750">
      <w:bodyDiv w:val="1"/>
      <w:marLeft w:val="0"/>
      <w:marRight w:val="0"/>
      <w:marTop w:val="0"/>
      <w:marBottom w:val="0"/>
      <w:divBdr>
        <w:top w:val="none" w:sz="0" w:space="0" w:color="auto"/>
        <w:left w:val="none" w:sz="0" w:space="0" w:color="auto"/>
        <w:bottom w:val="none" w:sz="0" w:space="0" w:color="auto"/>
        <w:right w:val="none" w:sz="0" w:space="0" w:color="auto"/>
      </w:divBdr>
      <w:divsChild>
        <w:div w:id="1121649776">
          <w:marLeft w:val="0"/>
          <w:marRight w:val="0"/>
          <w:marTop w:val="0"/>
          <w:marBottom w:val="0"/>
          <w:divBdr>
            <w:top w:val="none" w:sz="0" w:space="0" w:color="auto"/>
            <w:left w:val="none" w:sz="0" w:space="0" w:color="auto"/>
            <w:bottom w:val="none" w:sz="0" w:space="0" w:color="auto"/>
            <w:right w:val="none" w:sz="0" w:space="0" w:color="auto"/>
          </w:divBdr>
          <w:divsChild>
            <w:div w:id="1650354380">
              <w:marLeft w:val="0"/>
              <w:marRight w:val="0"/>
              <w:marTop w:val="0"/>
              <w:marBottom w:val="0"/>
              <w:divBdr>
                <w:top w:val="none" w:sz="0" w:space="0" w:color="auto"/>
                <w:left w:val="none" w:sz="0" w:space="0" w:color="auto"/>
                <w:bottom w:val="none" w:sz="0" w:space="0" w:color="auto"/>
                <w:right w:val="none" w:sz="0" w:space="0" w:color="auto"/>
              </w:divBdr>
            </w:div>
            <w:div w:id="900480139">
              <w:marLeft w:val="0"/>
              <w:marRight w:val="0"/>
              <w:marTop w:val="0"/>
              <w:marBottom w:val="0"/>
              <w:divBdr>
                <w:top w:val="none" w:sz="0" w:space="0" w:color="auto"/>
                <w:left w:val="none" w:sz="0" w:space="0" w:color="auto"/>
                <w:bottom w:val="none" w:sz="0" w:space="0" w:color="auto"/>
                <w:right w:val="none" w:sz="0" w:space="0" w:color="auto"/>
              </w:divBdr>
            </w:div>
            <w:div w:id="875657996">
              <w:marLeft w:val="0"/>
              <w:marRight w:val="0"/>
              <w:marTop w:val="0"/>
              <w:marBottom w:val="0"/>
              <w:divBdr>
                <w:top w:val="none" w:sz="0" w:space="0" w:color="auto"/>
                <w:left w:val="none" w:sz="0" w:space="0" w:color="auto"/>
                <w:bottom w:val="none" w:sz="0" w:space="0" w:color="auto"/>
                <w:right w:val="none" w:sz="0" w:space="0" w:color="auto"/>
              </w:divBdr>
            </w:div>
            <w:div w:id="881136029">
              <w:marLeft w:val="0"/>
              <w:marRight w:val="0"/>
              <w:marTop w:val="0"/>
              <w:marBottom w:val="0"/>
              <w:divBdr>
                <w:top w:val="none" w:sz="0" w:space="0" w:color="auto"/>
                <w:left w:val="none" w:sz="0" w:space="0" w:color="auto"/>
                <w:bottom w:val="none" w:sz="0" w:space="0" w:color="auto"/>
                <w:right w:val="none" w:sz="0" w:space="0" w:color="auto"/>
              </w:divBdr>
            </w:div>
          </w:divsChild>
        </w:div>
        <w:div w:id="978805334">
          <w:marLeft w:val="0"/>
          <w:marRight w:val="0"/>
          <w:marTop w:val="0"/>
          <w:marBottom w:val="0"/>
          <w:divBdr>
            <w:top w:val="none" w:sz="0" w:space="0" w:color="auto"/>
            <w:left w:val="none" w:sz="0" w:space="0" w:color="auto"/>
            <w:bottom w:val="none" w:sz="0" w:space="0" w:color="auto"/>
            <w:right w:val="none" w:sz="0" w:space="0" w:color="auto"/>
          </w:divBdr>
          <w:divsChild>
            <w:div w:id="408385880">
              <w:marLeft w:val="0"/>
              <w:marRight w:val="0"/>
              <w:marTop w:val="0"/>
              <w:marBottom w:val="0"/>
              <w:divBdr>
                <w:top w:val="none" w:sz="0" w:space="0" w:color="auto"/>
                <w:left w:val="none" w:sz="0" w:space="0" w:color="auto"/>
                <w:bottom w:val="none" w:sz="0" w:space="0" w:color="auto"/>
                <w:right w:val="none" w:sz="0" w:space="0" w:color="auto"/>
              </w:divBdr>
            </w:div>
            <w:div w:id="1491480238">
              <w:marLeft w:val="0"/>
              <w:marRight w:val="0"/>
              <w:marTop w:val="0"/>
              <w:marBottom w:val="0"/>
              <w:divBdr>
                <w:top w:val="none" w:sz="0" w:space="0" w:color="auto"/>
                <w:left w:val="none" w:sz="0" w:space="0" w:color="auto"/>
                <w:bottom w:val="none" w:sz="0" w:space="0" w:color="auto"/>
                <w:right w:val="none" w:sz="0" w:space="0" w:color="auto"/>
              </w:divBdr>
            </w:div>
            <w:div w:id="2644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0707">
      <w:bodyDiv w:val="1"/>
      <w:marLeft w:val="0"/>
      <w:marRight w:val="0"/>
      <w:marTop w:val="0"/>
      <w:marBottom w:val="0"/>
      <w:divBdr>
        <w:top w:val="none" w:sz="0" w:space="0" w:color="auto"/>
        <w:left w:val="none" w:sz="0" w:space="0" w:color="auto"/>
        <w:bottom w:val="none" w:sz="0" w:space="0" w:color="auto"/>
        <w:right w:val="none" w:sz="0" w:space="0" w:color="auto"/>
      </w:divBdr>
      <w:divsChild>
        <w:div w:id="1504514205">
          <w:marLeft w:val="0"/>
          <w:marRight w:val="0"/>
          <w:marTop w:val="0"/>
          <w:marBottom w:val="0"/>
          <w:divBdr>
            <w:top w:val="none" w:sz="0" w:space="0" w:color="auto"/>
            <w:left w:val="none" w:sz="0" w:space="0" w:color="auto"/>
            <w:bottom w:val="none" w:sz="0" w:space="0" w:color="auto"/>
            <w:right w:val="none" w:sz="0" w:space="0" w:color="auto"/>
          </w:divBdr>
        </w:div>
        <w:div w:id="1001277203">
          <w:marLeft w:val="0"/>
          <w:marRight w:val="0"/>
          <w:marTop w:val="0"/>
          <w:marBottom w:val="0"/>
          <w:divBdr>
            <w:top w:val="none" w:sz="0" w:space="0" w:color="auto"/>
            <w:left w:val="none" w:sz="0" w:space="0" w:color="auto"/>
            <w:bottom w:val="none" w:sz="0" w:space="0" w:color="auto"/>
            <w:right w:val="none" w:sz="0" w:space="0" w:color="auto"/>
          </w:divBdr>
        </w:div>
        <w:div w:id="1449399387">
          <w:marLeft w:val="0"/>
          <w:marRight w:val="0"/>
          <w:marTop w:val="0"/>
          <w:marBottom w:val="0"/>
          <w:divBdr>
            <w:top w:val="none" w:sz="0" w:space="0" w:color="auto"/>
            <w:left w:val="none" w:sz="0" w:space="0" w:color="auto"/>
            <w:bottom w:val="none" w:sz="0" w:space="0" w:color="auto"/>
            <w:right w:val="none" w:sz="0" w:space="0" w:color="auto"/>
          </w:divBdr>
        </w:div>
        <w:div w:id="2138328985">
          <w:marLeft w:val="0"/>
          <w:marRight w:val="0"/>
          <w:marTop w:val="0"/>
          <w:marBottom w:val="0"/>
          <w:divBdr>
            <w:top w:val="none" w:sz="0" w:space="0" w:color="auto"/>
            <w:left w:val="none" w:sz="0" w:space="0" w:color="auto"/>
            <w:bottom w:val="none" w:sz="0" w:space="0" w:color="auto"/>
            <w:right w:val="none" w:sz="0" w:space="0" w:color="auto"/>
          </w:divBdr>
        </w:div>
      </w:divsChild>
    </w:div>
    <w:div w:id="860432359">
      <w:bodyDiv w:val="1"/>
      <w:marLeft w:val="0"/>
      <w:marRight w:val="0"/>
      <w:marTop w:val="0"/>
      <w:marBottom w:val="0"/>
      <w:divBdr>
        <w:top w:val="none" w:sz="0" w:space="0" w:color="auto"/>
        <w:left w:val="none" w:sz="0" w:space="0" w:color="auto"/>
        <w:bottom w:val="none" w:sz="0" w:space="0" w:color="auto"/>
        <w:right w:val="none" w:sz="0" w:space="0" w:color="auto"/>
      </w:divBdr>
      <w:divsChild>
        <w:div w:id="63794821">
          <w:marLeft w:val="0"/>
          <w:marRight w:val="0"/>
          <w:marTop w:val="0"/>
          <w:marBottom w:val="0"/>
          <w:divBdr>
            <w:top w:val="none" w:sz="0" w:space="0" w:color="auto"/>
            <w:left w:val="none" w:sz="0" w:space="0" w:color="auto"/>
            <w:bottom w:val="none" w:sz="0" w:space="0" w:color="auto"/>
            <w:right w:val="none" w:sz="0" w:space="0" w:color="auto"/>
          </w:divBdr>
        </w:div>
        <w:div w:id="1917544451">
          <w:marLeft w:val="0"/>
          <w:marRight w:val="0"/>
          <w:marTop w:val="0"/>
          <w:marBottom w:val="0"/>
          <w:divBdr>
            <w:top w:val="none" w:sz="0" w:space="0" w:color="auto"/>
            <w:left w:val="none" w:sz="0" w:space="0" w:color="auto"/>
            <w:bottom w:val="none" w:sz="0" w:space="0" w:color="auto"/>
            <w:right w:val="none" w:sz="0" w:space="0" w:color="auto"/>
          </w:divBdr>
        </w:div>
        <w:div w:id="896743313">
          <w:marLeft w:val="0"/>
          <w:marRight w:val="0"/>
          <w:marTop w:val="0"/>
          <w:marBottom w:val="0"/>
          <w:divBdr>
            <w:top w:val="none" w:sz="0" w:space="0" w:color="auto"/>
            <w:left w:val="none" w:sz="0" w:space="0" w:color="auto"/>
            <w:bottom w:val="none" w:sz="0" w:space="0" w:color="auto"/>
            <w:right w:val="none" w:sz="0" w:space="0" w:color="auto"/>
          </w:divBdr>
        </w:div>
        <w:div w:id="1115758649">
          <w:marLeft w:val="0"/>
          <w:marRight w:val="0"/>
          <w:marTop w:val="0"/>
          <w:marBottom w:val="0"/>
          <w:divBdr>
            <w:top w:val="none" w:sz="0" w:space="0" w:color="auto"/>
            <w:left w:val="none" w:sz="0" w:space="0" w:color="auto"/>
            <w:bottom w:val="none" w:sz="0" w:space="0" w:color="auto"/>
            <w:right w:val="none" w:sz="0" w:space="0" w:color="auto"/>
          </w:divBdr>
        </w:div>
      </w:divsChild>
    </w:div>
    <w:div w:id="903415914">
      <w:bodyDiv w:val="1"/>
      <w:marLeft w:val="0"/>
      <w:marRight w:val="0"/>
      <w:marTop w:val="0"/>
      <w:marBottom w:val="0"/>
      <w:divBdr>
        <w:top w:val="none" w:sz="0" w:space="0" w:color="auto"/>
        <w:left w:val="none" w:sz="0" w:space="0" w:color="auto"/>
        <w:bottom w:val="none" w:sz="0" w:space="0" w:color="auto"/>
        <w:right w:val="none" w:sz="0" w:space="0" w:color="auto"/>
      </w:divBdr>
      <w:divsChild>
        <w:div w:id="259995625">
          <w:marLeft w:val="0"/>
          <w:marRight w:val="0"/>
          <w:marTop w:val="0"/>
          <w:marBottom w:val="0"/>
          <w:divBdr>
            <w:top w:val="none" w:sz="0" w:space="0" w:color="auto"/>
            <w:left w:val="none" w:sz="0" w:space="0" w:color="auto"/>
            <w:bottom w:val="none" w:sz="0" w:space="0" w:color="auto"/>
            <w:right w:val="none" w:sz="0" w:space="0" w:color="auto"/>
          </w:divBdr>
          <w:divsChild>
            <w:div w:id="1811941835">
              <w:marLeft w:val="0"/>
              <w:marRight w:val="0"/>
              <w:marTop w:val="0"/>
              <w:marBottom w:val="0"/>
              <w:divBdr>
                <w:top w:val="none" w:sz="0" w:space="0" w:color="auto"/>
                <w:left w:val="none" w:sz="0" w:space="0" w:color="auto"/>
                <w:bottom w:val="none" w:sz="0" w:space="0" w:color="auto"/>
                <w:right w:val="none" w:sz="0" w:space="0" w:color="auto"/>
              </w:divBdr>
            </w:div>
            <w:div w:id="702822892">
              <w:marLeft w:val="0"/>
              <w:marRight w:val="0"/>
              <w:marTop w:val="0"/>
              <w:marBottom w:val="0"/>
              <w:divBdr>
                <w:top w:val="none" w:sz="0" w:space="0" w:color="auto"/>
                <w:left w:val="none" w:sz="0" w:space="0" w:color="auto"/>
                <w:bottom w:val="none" w:sz="0" w:space="0" w:color="auto"/>
                <w:right w:val="none" w:sz="0" w:space="0" w:color="auto"/>
              </w:divBdr>
            </w:div>
            <w:div w:id="1645156421">
              <w:marLeft w:val="0"/>
              <w:marRight w:val="0"/>
              <w:marTop w:val="0"/>
              <w:marBottom w:val="0"/>
              <w:divBdr>
                <w:top w:val="none" w:sz="0" w:space="0" w:color="auto"/>
                <w:left w:val="none" w:sz="0" w:space="0" w:color="auto"/>
                <w:bottom w:val="none" w:sz="0" w:space="0" w:color="auto"/>
                <w:right w:val="none" w:sz="0" w:space="0" w:color="auto"/>
              </w:divBdr>
            </w:div>
            <w:div w:id="1831409145">
              <w:marLeft w:val="0"/>
              <w:marRight w:val="0"/>
              <w:marTop w:val="0"/>
              <w:marBottom w:val="0"/>
              <w:divBdr>
                <w:top w:val="none" w:sz="0" w:space="0" w:color="auto"/>
                <w:left w:val="none" w:sz="0" w:space="0" w:color="auto"/>
                <w:bottom w:val="none" w:sz="0" w:space="0" w:color="auto"/>
                <w:right w:val="none" w:sz="0" w:space="0" w:color="auto"/>
              </w:divBdr>
            </w:div>
          </w:divsChild>
        </w:div>
        <w:div w:id="951936202">
          <w:marLeft w:val="0"/>
          <w:marRight w:val="0"/>
          <w:marTop w:val="0"/>
          <w:marBottom w:val="0"/>
          <w:divBdr>
            <w:top w:val="none" w:sz="0" w:space="0" w:color="auto"/>
            <w:left w:val="none" w:sz="0" w:space="0" w:color="auto"/>
            <w:bottom w:val="none" w:sz="0" w:space="0" w:color="auto"/>
            <w:right w:val="none" w:sz="0" w:space="0" w:color="auto"/>
          </w:divBdr>
          <w:divsChild>
            <w:div w:id="703019074">
              <w:marLeft w:val="0"/>
              <w:marRight w:val="0"/>
              <w:marTop w:val="0"/>
              <w:marBottom w:val="0"/>
              <w:divBdr>
                <w:top w:val="none" w:sz="0" w:space="0" w:color="auto"/>
                <w:left w:val="none" w:sz="0" w:space="0" w:color="auto"/>
                <w:bottom w:val="none" w:sz="0" w:space="0" w:color="auto"/>
                <w:right w:val="none" w:sz="0" w:space="0" w:color="auto"/>
              </w:divBdr>
            </w:div>
            <w:div w:id="136148900">
              <w:marLeft w:val="0"/>
              <w:marRight w:val="0"/>
              <w:marTop w:val="0"/>
              <w:marBottom w:val="0"/>
              <w:divBdr>
                <w:top w:val="none" w:sz="0" w:space="0" w:color="auto"/>
                <w:left w:val="none" w:sz="0" w:space="0" w:color="auto"/>
                <w:bottom w:val="none" w:sz="0" w:space="0" w:color="auto"/>
                <w:right w:val="none" w:sz="0" w:space="0" w:color="auto"/>
              </w:divBdr>
            </w:div>
            <w:div w:id="12885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440152127">
                                                              <w:marLeft w:val="0"/>
                                                              <w:marRight w:val="0"/>
                                                              <w:marTop w:val="0"/>
                                                              <w:marBottom w:val="0"/>
                                                              <w:divBdr>
                                                                <w:top w:val="none" w:sz="0" w:space="0" w:color="auto"/>
                                                                <w:left w:val="none" w:sz="0" w:space="0" w:color="auto"/>
                                                                <w:bottom w:val="none" w:sz="0" w:space="0" w:color="auto"/>
                                                                <w:right w:val="none" w:sz="0" w:space="0" w:color="auto"/>
                                                              </w:divBdr>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2121798673">
                                                                          <w:marLeft w:val="0"/>
                                                                          <w:marRight w:val="0"/>
                                                                          <w:marTop w:val="0"/>
                                                                          <w:marBottom w:val="0"/>
                                                                          <w:divBdr>
                                                                            <w:top w:val="none" w:sz="0" w:space="0" w:color="auto"/>
                                                                            <w:left w:val="none" w:sz="0" w:space="0" w:color="auto"/>
                                                                            <w:bottom w:val="none" w:sz="0" w:space="0" w:color="auto"/>
                                                                            <w:right w:val="none" w:sz="0" w:space="0" w:color="auto"/>
                                                                          </w:divBdr>
                                                                        </w:div>
                                                                        <w:div w:id="14285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097">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2115977553">
                                                                          <w:marLeft w:val="0"/>
                                                                          <w:marRight w:val="0"/>
                                                                          <w:marTop w:val="0"/>
                                                                          <w:marBottom w:val="0"/>
                                                                          <w:divBdr>
                                                                            <w:top w:val="none" w:sz="0" w:space="0" w:color="auto"/>
                                                                            <w:left w:val="none" w:sz="0" w:space="0" w:color="auto"/>
                                                                            <w:bottom w:val="none" w:sz="0" w:space="0" w:color="auto"/>
                                                                            <w:right w:val="none" w:sz="0" w:space="0" w:color="auto"/>
                                                                          </w:divBdr>
                                                                        </w:div>
                                                                        <w:div w:id="16944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927538872">
                                                                          <w:marLeft w:val="0"/>
                                                                          <w:marRight w:val="0"/>
                                                                          <w:marTop w:val="0"/>
                                                                          <w:marBottom w:val="0"/>
                                                                          <w:divBdr>
                                                                            <w:top w:val="none" w:sz="0" w:space="0" w:color="auto"/>
                                                                            <w:left w:val="none" w:sz="0" w:space="0" w:color="auto"/>
                                                                            <w:bottom w:val="none" w:sz="0" w:space="0" w:color="auto"/>
                                                                            <w:right w:val="none" w:sz="0" w:space="0" w:color="auto"/>
                                                                          </w:divBdr>
                                                                        </w:div>
                                                                        <w:div w:id="221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154">
                                                              <w:marLeft w:val="0"/>
                                                              <w:marRight w:val="0"/>
                                                              <w:marTop w:val="0"/>
                                                              <w:marBottom w:val="0"/>
                                                              <w:divBdr>
                                                                <w:top w:val="none" w:sz="0" w:space="0" w:color="auto"/>
                                                                <w:left w:val="none" w:sz="0" w:space="0" w:color="auto"/>
                                                                <w:bottom w:val="none" w:sz="0" w:space="0" w:color="auto"/>
                                                                <w:right w:val="none" w:sz="0" w:space="0" w:color="auto"/>
                                                              </w:divBdr>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188832834">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1650597241">
                                                                          <w:marLeft w:val="0"/>
                                                                          <w:marRight w:val="0"/>
                                                                          <w:marTop w:val="0"/>
                                                                          <w:marBottom w:val="0"/>
                                                                          <w:divBdr>
                                                                            <w:top w:val="none" w:sz="0" w:space="0" w:color="auto"/>
                                                                            <w:left w:val="none" w:sz="0" w:space="0" w:color="auto"/>
                                                                            <w:bottom w:val="none" w:sz="0" w:space="0" w:color="auto"/>
                                                                            <w:right w:val="none" w:sz="0" w:space="0" w:color="auto"/>
                                                                          </w:divBdr>
                                                                        </w:div>
                                                                        <w:div w:id="890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9015">
                                                              <w:marLeft w:val="0"/>
                                                              <w:marRight w:val="0"/>
                                                              <w:marTop w:val="0"/>
                                                              <w:marBottom w:val="0"/>
                                                              <w:divBdr>
                                                                <w:top w:val="none" w:sz="0" w:space="0" w:color="auto"/>
                                                                <w:left w:val="none" w:sz="0" w:space="0" w:color="auto"/>
                                                                <w:bottom w:val="none" w:sz="0" w:space="0" w:color="auto"/>
                                                                <w:right w:val="none" w:sz="0" w:space="0" w:color="auto"/>
                                                              </w:divBdr>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3599">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496314067">
                                                                          <w:marLeft w:val="0"/>
                                                                          <w:marRight w:val="0"/>
                                                                          <w:marTop w:val="0"/>
                                                                          <w:marBottom w:val="0"/>
                                                                          <w:divBdr>
                                                                            <w:top w:val="none" w:sz="0" w:space="0" w:color="auto"/>
                                                                            <w:left w:val="none" w:sz="0" w:space="0" w:color="auto"/>
                                                                            <w:bottom w:val="none" w:sz="0" w:space="0" w:color="auto"/>
                                                                            <w:right w:val="none" w:sz="0" w:space="0" w:color="auto"/>
                                                                          </w:divBdr>
                                                                        </w:div>
                                                                        <w:div w:id="2832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722">
                                                              <w:marLeft w:val="0"/>
                                                              <w:marRight w:val="0"/>
                                                              <w:marTop w:val="0"/>
                                                              <w:marBottom w:val="0"/>
                                                              <w:divBdr>
                                                                <w:top w:val="none" w:sz="0" w:space="0" w:color="auto"/>
                                                                <w:left w:val="none" w:sz="0" w:space="0" w:color="auto"/>
                                                                <w:bottom w:val="none" w:sz="0" w:space="0" w:color="auto"/>
                                                                <w:right w:val="none" w:sz="0" w:space="0" w:color="auto"/>
                                                              </w:divBdr>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354307397">
                                                                          <w:marLeft w:val="0"/>
                                                                          <w:marRight w:val="0"/>
                                                                          <w:marTop w:val="0"/>
                                                                          <w:marBottom w:val="0"/>
                                                                          <w:divBdr>
                                                                            <w:top w:val="none" w:sz="0" w:space="0" w:color="auto"/>
                                                                            <w:left w:val="none" w:sz="0" w:space="0" w:color="auto"/>
                                                                            <w:bottom w:val="none" w:sz="0" w:space="0" w:color="auto"/>
                                                                            <w:right w:val="none" w:sz="0" w:space="0" w:color="auto"/>
                                                                          </w:divBdr>
                                                                        </w:div>
                                                                        <w:div w:id="11213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511bf99d68d3695355df1dc610b917ab">
  <xsd:schema xmlns:xsd="http://www.w3.org/2001/XMLSchema" xmlns:xs="http://www.w3.org/2001/XMLSchema" xmlns:p="http://schemas.microsoft.com/office/2006/metadata/properties" xmlns:ns2="de8fdb99-ae9a-4623-aaa9-13393a63b3d7" targetNamespace="http://schemas.microsoft.com/office/2006/metadata/properties" ma:root="true" ma:fieldsID="2e11380b2cb0b848f7153b8c83e7bd60"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customXml/itemProps2.xml><?xml version="1.0" encoding="utf-8"?>
<ds:datastoreItem xmlns:ds="http://schemas.openxmlformats.org/officeDocument/2006/customXml" ds:itemID="{7BF063A0-1B36-41E6-98FC-049F86CDB4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22F82E-24EE-4C31-A6DD-B22851AA602A}">
  <ds:schemaRefs>
    <ds:schemaRef ds:uri="http://schemas.microsoft.com/sharepoint/v3/contenttype/forms"/>
  </ds:schemaRefs>
</ds:datastoreItem>
</file>

<file path=customXml/itemProps4.xml><?xml version="1.0" encoding="utf-8"?>
<ds:datastoreItem xmlns:ds="http://schemas.openxmlformats.org/officeDocument/2006/customXml" ds:itemID="{D2F31D51-FE27-4943-AD4C-4F42BE352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db99-ae9a-4623-aaa9-13393a63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361</Words>
  <Characters>2062</Characters>
  <Application>Microsoft Office Word</Application>
  <DocSecurity>0</DocSecurity>
  <Lines>17</Lines>
  <Paragraphs>4</Paragraphs>
  <ScaleCrop>false</ScaleCrop>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Dogra</dc:creator>
  <cp:keywords/>
  <dc:description/>
  <cp:lastModifiedBy>Rajiv Dogra</cp:lastModifiedBy>
  <cp:revision>2</cp:revision>
  <cp:lastPrinted>2025-09-29T19:32:00Z</cp:lastPrinted>
  <dcterms:created xsi:type="dcterms:W3CDTF">2026-04-30T14:32:00Z</dcterms:created>
  <dcterms:modified xsi:type="dcterms:W3CDTF">2026-04-30T14:32:00Z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