
<file path=[Content_Types].xml><?xml version="1.0" encoding="utf-8"?>
<Types xmlns="http://schemas.openxmlformats.org/package/2006/content-types">
  <Default Extension="jpg" ContentType="application/octet-stream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5BBB" w14:textId="77777777" w:rsidR="009B3DA0" w:rsidRPr="008550EF" w:rsidRDefault="00000000">
      <w:pPr>
        <w:pStyle w:val="Title"/>
      </w:pPr>
      <w:r w:rsidRPr="008550EF">
        <w:rPr>
          <w:rFonts w:ascii="Poppins" w:eastAsia="Poppins" w:hAnsi="Poppins" w:cs="Poppins"/>
          <w:color w:val="154D9F"/>
          <w:sz w:val="40"/>
          <w:szCs w:val="40"/>
        </w:rPr>
        <w:t>Reports: Cisco EA License Report</w:t>
      </w:r>
    </w:p>
    <w:p w14:paraId="77DAC2F0" w14:textId="44BF75DA" w:rsidR="009B3DA0" w:rsidRPr="008550EF" w:rsidRDefault="00000000" w:rsidP="2EE54AF3">
      <w:pPr>
        <w:rPr>
          <w:rFonts w:ascii="Poppins" w:hAnsi="Poppins" w:cs="Poppins"/>
          <w:i/>
          <w:iCs/>
        </w:rPr>
      </w:pPr>
      <w:r w:rsidRPr="2EE54AF3">
        <w:rPr>
          <w:rFonts w:ascii="Poppins" w:hAnsi="Poppins" w:cs="Poppins"/>
          <w:i/>
          <w:iCs/>
        </w:rPr>
        <w:t>This guide explains how to access the Cisco EA License Report from Reports and Exporting</w:t>
      </w:r>
      <w:r w:rsidR="543AC2EC" w:rsidRPr="2EE54AF3">
        <w:rPr>
          <w:rFonts w:ascii="Poppins" w:hAnsi="Poppins" w:cs="Poppins"/>
          <w:i/>
          <w:iCs/>
        </w:rPr>
        <w:t xml:space="preserve"> section.</w:t>
      </w:r>
    </w:p>
    <w:p w14:paraId="1E755F42" w14:textId="77777777" w:rsidR="009B3DA0" w:rsidRDefault="009B3DA0"/>
    <w:p w14:paraId="17D43A60" w14:textId="240061F3" w:rsidR="009B3DA0" w:rsidRDefault="00000000">
      <w:pPr>
        <w:pStyle w:val="Heading2"/>
      </w:pPr>
      <w:r w:rsidRPr="67F35823">
        <w:rPr>
          <w:rFonts w:ascii="Poppins" w:eastAsia="Poppins" w:hAnsi="Poppins" w:cs="Poppins"/>
          <w:color w:val="31A559"/>
        </w:rPr>
        <w:t xml:space="preserve">Access Cisco EA License Report </w:t>
      </w:r>
    </w:p>
    <w:p w14:paraId="18EC479B" w14:textId="49A230AE" w:rsidR="009B3DA0" w:rsidRDefault="00000000" w:rsidP="67F35823">
      <w:pPr>
        <w:rPr>
          <w:rFonts w:ascii="Poppins" w:eastAsia="Poppins" w:hAnsi="Poppins" w:cs="Poppins"/>
        </w:rPr>
      </w:pPr>
      <w:r w:rsidRPr="67F35823">
        <w:rPr>
          <w:rFonts w:ascii="Poppins" w:eastAsia="Poppins" w:hAnsi="Poppins" w:cs="Poppins"/>
        </w:rPr>
        <w:t xml:space="preserve">Go to </w:t>
      </w:r>
      <w:r w:rsidRPr="67F35823">
        <w:rPr>
          <w:rFonts w:ascii="Poppins" w:eastAsia="Poppins" w:hAnsi="Poppins" w:cs="Poppins"/>
          <w:b/>
          <w:bCs/>
        </w:rPr>
        <w:t>Reports and Exporting</w:t>
      </w:r>
      <w:r w:rsidRPr="67F35823">
        <w:rPr>
          <w:rFonts w:ascii="Poppins" w:eastAsia="Poppins" w:hAnsi="Poppins" w:cs="Poppins"/>
        </w:rPr>
        <w:t xml:space="preserve"> and then </w:t>
      </w:r>
      <w:r w:rsidR="36E8D5D0" w:rsidRPr="67F35823">
        <w:rPr>
          <w:rFonts w:ascii="Poppins" w:eastAsia="Poppins" w:hAnsi="Poppins" w:cs="Poppins"/>
        </w:rPr>
        <w:t xml:space="preserve">click </w:t>
      </w:r>
      <w:r w:rsidRPr="67F35823">
        <w:rPr>
          <w:rFonts w:ascii="Poppins" w:eastAsia="Poppins" w:hAnsi="Poppins" w:cs="Poppins"/>
          <w:b/>
          <w:bCs/>
        </w:rPr>
        <w:t>Generate reports</w:t>
      </w:r>
      <w:r w:rsidRPr="67F35823">
        <w:rPr>
          <w:rFonts w:ascii="Poppins" w:eastAsia="Poppins" w:hAnsi="Poppins" w:cs="Poppins"/>
        </w:rPr>
        <w:t xml:space="preserve">. </w:t>
      </w:r>
    </w:p>
    <w:p w14:paraId="249D2B60" w14:textId="7C7377C3" w:rsidR="009B3DA0" w:rsidRDefault="00000000">
      <w:pPr>
        <w:rPr>
          <w:rFonts w:ascii="Poppins" w:eastAsia="Poppins" w:hAnsi="Poppins" w:cs="Poppins"/>
        </w:rPr>
      </w:pPr>
      <w:r w:rsidRPr="67F35823">
        <w:rPr>
          <w:rFonts w:ascii="Poppins" w:eastAsia="Poppins" w:hAnsi="Poppins" w:cs="Poppins"/>
        </w:rPr>
        <w:t xml:space="preserve">Two new reports are available there: </w:t>
      </w:r>
      <w:r w:rsidRPr="67F35823">
        <w:rPr>
          <w:rFonts w:ascii="Poppins" w:eastAsia="Poppins" w:hAnsi="Poppins" w:cs="Poppins"/>
          <w:b/>
          <w:bCs/>
        </w:rPr>
        <w:t>Cisco EA Maintenance Report</w:t>
      </w:r>
      <w:r w:rsidRPr="67F35823">
        <w:rPr>
          <w:rFonts w:ascii="Poppins" w:eastAsia="Poppins" w:hAnsi="Poppins" w:cs="Poppins"/>
        </w:rPr>
        <w:t xml:space="preserve"> and </w:t>
      </w:r>
      <w:r w:rsidRPr="67F35823">
        <w:rPr>
          <w:rFonts w:ascii="Poppins" w:eastAsia="Poppins" w:hAnsi="Poppins" w:cs="Poppins"/>
          <w:b/>
          <w:bCs/>
        </w:rPr>
        <w:t xml:space="preserve">Cisco EA License Report. </w:t>
      </w:r>
      <w:r w:rsidR="1487443B" w:rsidRPr="67F35823">
        <w:rPr>
          <w:rFonts w:ascii="Poppins" w:eastAsia="Poppins" w:hAnsi="Poppins" w:cs="Poppins"/>
          <w:b/>
          <w:bCs/>
        </w:rPr>
        <w:t xml:space="preserve"> </w:t>
      </w:r>
      <w:r w:rsidR="1487443B" w:rsidRPr="67F35823">
        <w:rPr>
          <w:rFonts w:ascii="Poppins" w:eastAsia="Poppins" w:hAnsi="Poppins" w:cs="Poppins"/>
          <w:color w:val="000000" w:themeColor="text1"/>
        </w:rPr>
        <w:t xml:space="preserve">To open a report, pick the appropriate report, </w:t>
      </w:r>
      <w:r w:rsidR="008550EF" w:rsidRPr="67F35823">
        <w:rPr>
          <w:rFonts w:ascii="Poppins" w:eastAsia="Poppins" w:hAnsi="Poppins" w:cs="Poppins"/>
        </w:rPr>
        <w:t>Cisco EA License Report.</w:t>
      </w:r>
    </w:p>
    <w:p w14:paraId="43F79112" w14:textId="77777777" w:rsidR="008550EF" w:rsidRDefault="008550EF"/>
    <w:p w14:paraId="5B48F697" w14:textId="77777777" w:rsidR="009B3DA0" w:rsidRDefault="00000000" w:rsidP="67F35823">
      <w:r>
        <w:rPr>
          <w:noProof/>
        </w:rPr>
        <w:drawing>
          <wp:inline distT="0" distB="0" distL="0" distR="0" wp14:anchorId="1604F71E" wp14:editId="2F06A319">
            <wp:extent cx="51435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E629" w14:textId="015C9128" w:rsidR="009B3DA0" w:rsidRDefault="071E2092" w:rsidP="67F35823">
      <w:pPr>
        <w:jc w:val="center"/>
      </w:pPr>
      <w:r w:rsidRPr="67F35823">
        <w:rPr>
          <w:rFonts w:ascii="Poppins" w:eastAsia="Poppins" w:hAnsi="Poppins" w:cs="Poppins"/>
          <w:sz w:val="18"/>
          <w:szCs w:val="18"/>
        </w:rPr>
        <w:t xml:space="preserve"> </w:t>
      </w:r>
      <w:r w:rsidR="00000000"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 xml:space="preserve">Cisco EA </w:t>
      </w:r>
      <w:r w:rsidR="00810683"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>License R</w:t>
      </w:r>
      <w:r w:rsidR="00000000"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>eport</w:t>
      </w:r>
    </w:p>
    <w:p w14:paraId="29ABAD41" w14:textId="7DD7C92A" w:rsidR="009B3DA0" w:rsidRDefault="4DE2B326" w:rsidP="67F35823">
      <w:pPr>
        <w:jc w:val="both"/>
      </w:pPr>
      <w:r>
        <w:rPr>
          <w:noProof/>
        </w:rPr>
        <w:lastRenderedPageBreak/>
        <w:drawing>
          <wp:inline distT="0" distB="0" distL="0" distR="0" wp14:anchorId="79A6C034" wp14:editId="264F1762">
            <wp:extent cx="5379241" cy="4006718"/>
            <wp:effectExtent l="0" t="0" r="0" b="0"/>
            <wp:docPr id="886858724" name="Picture 1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CC22B57-62DB-272D-D332-07A79E098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FCC22B57-62DB-272D-D332-07A79E098A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241" cy="40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66F8" w14:textId="61D27AC8" w:rsidR="72CB9C39" w:rsidRDefault="72CB9C39" w:rsidP="67F35823">
      <w:pPr>
        <w:jc w:val="center"/>
        <w:rPr>
          <w:rFonts w:ascii="Aptos" w:eastAsia="Aptos" w:hAnsi="Aptos" w:cs="Aptos"/>
        </w:rPr>
      </w:pPr>
      <w:r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>Selecting Cisco EA License Report</w:t>
      </w:r>
    </w:p>
    <w:p w14:paraId="2A18A2F2" w14:textId="08E18FCB" w:rsidR="67F35823" w:rsidRDefault="67F35823" w:rsidP="67F35823"/>
    <w:p w14:paraId="54133CE7" w14:textId="77777777" w:rsidR="009B3DA0" w:rsidRPr="00810683" w:rsidRDefault="00000000">
      <w:pPr>
        <w:rPr>
          <w:rFonts w:ascii="Poppins" w:hAnsi="Poppins" w:cs="Poppins"/>
        </w:rPr>
      </w:pPr>
      <w:r w:rsidRPr="00810683">
        <w:rPr>
          <w:rFonts w:ascii="Poppins" w:hAnsi="Poppins" w:cs="Poppins"/>
        </w:rPr>
        <w:t xml:space="preserve">The </w:t>
      </w:r>
      <w:r w:rsidRPr="00810683">
        <w:rPr>
          <w:rFonts w:ascii="Poppins" w:hAnsi="Poppins" w:cs="Poppins"/>
          <w:b/>
          <w:bCs/>
        </w:rPr>
        <w:t>EA License Report</w:t>
      </w:r>
      <w:r w:rsidRPr="00810683">
        <w:rPr>
          <w:rFonts w:ascii="Poppins" w:hAnsi="Poppins" w:cs="Poppins"/>
        </w:rPr>
        <w:t xml:space="preserve"> focuses on licenses rather than maintenance agreements and helps explain the current true forward position of active license EAs.</w:t>
      </w:r>
    </w:p>
    <w:p w14:paraId="01143D2B" w14:textId="5A74837D" w:rsidR="009B3DA0" w:rsidRDefault="00000000" w:rsidP="2EE54AF3">
      <w:r w:rsidRPr="2EE54AF3">
        <w:rPr>
          <w:rFonts w:ascii="Poppins" w:eastAsia="Poppins" w:hAnsi="Poppins" w:cs="Poppins"/>
        </w:rPr>
        <w:t xml:space="preserve">It provides information to help </w:t>
      </w:r>
      <w:r w:rsidR="0844030B" w:rsidRPr="2EE54AF3">
        <w:rPr>
          <w:rFonts w:ascii="Poppins" w:eastAsia="Poppins" w:hAnsi="Poppins" w:cs="Poppins"/>
        </w:rPr>
        <w:t xml:space="preserve">user </w:t>
      </w:r>
      <w:r w:rsidRPr="2EE54AF3">
        <w:rPr>
          <w:rFonts w:ascii="Poppins" w:eastAsia="Poppins" w:hAnsi="Poppins" w:cs="Poppins"/>
        </w:rPr>
        <w:t>understand the overall true forward stance of current license EAs.</w:t>
      </w:r>
    </w:p>
    <w:p w14:paraId="007B4689" w14:textId="2F06BEDB" w:rsidR="009B3DA0" w:rsidRDefault="00000000" w:rsidP="2EE54AF3">
      <w:r w:rsidRPr="2EE54AF3">
        <w:rPr>
          <w:rFonts w:ascii="Poppins" w:eastAsia="Poppins" w:hAnsi="Poppins" w:cs="Poppins"/>
        </w:rPr>
        <w:t xml:space="preserve">The report breaks information out into individual suites and lets </w:t>
      </w:r>
      <w:r w:rsidR="6783A862" w:rsidRPr="2EE54AF3">
        <w:rPr>
          <w:rFonts w:ascii="Poppins" w:eastAsia="Poppins" w:hAnsi="Poppins" w:cs="Poppins"/>
        </w:rPr>
        <w:t xml:space="preserve">user </w:t>
      </w:r>
      <w:r w:rsidRPr="2EE54AF3">
        <w:rPr>
          <w:rFonts w:ascii="Poppins" w:eastAsia="Poppins" w:hAnsi="Poppins" w:cs="Poppins"/>
        </w:rPr>
        <w:t>see:</w:t>
      </w:r>
    </w:p>
    <w:p w14:paraId="144D93D2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Overall consumption</w:t>
      </w:r>
    </w:p>
    <w:p w14:paraId="7F2C980B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What has been used</w:t>
      </w:r>
    </w:p>
    <w:p w14:paraId="6CD1CAC1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The balance</w:t>
      </w:r>
    </w:p>
    <w:p w14:paraId="475C2DCC" w14:textId="01CC63DF" w:rsidR="009B3DA0" w:rsidRDefault="009B3DA0">
      <w:pPr>
        <w:jc w:val="center"/>
      </w:pPr>
    </w:p>
    <w:p w14:paraId="133232CC" w14:textId="77777777" w:rsidR="009B3DA0" w:rsidRDefault="00000000" w:rsidP="00810683">
      <w:r>
        <w:rPr>
          <w:noProof/>
        </w:rPr>
        <w:lastRenderedPageBreak/>
        <w:drawing>
          <wp:inline distT="0" distB="0" distL="0" distR="0" wp14:anchorId="507EEA56" wp14:editId="084E0F68">
            <wp:extent cx="5202865" cy="3873244"/>
            <wp:effectExtent l="0" t="0" r="0" b="0"/>
            <wp:docPr id="1736890996" name="Picture 173689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12" cy="38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4C4D" w14:textId="13324ED8" w:rsidR="00810683" w:rsidRDefault="00810683" w:rsidP="67F35823">
      <w:pPr>
        <w:jc w:val="center"/>
      </w:pPr>
      <w:r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 xml:space="preserve">Cisco EA </w:t>
      </w:r>
      <w:r w:rsidR="4F9A6115"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 xml:space="preserve">License </w:t>
      </w:r>
      <w:r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 xml:space="preserve">Report </w:t>
      </w:r>
      <w:r w:rsidR="5E4BB438"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>ov</w:t>
      </w:r>
      <w:r w:rsidRPr="67F35823">
        <w:rPr>
          <w:rFonts w:ascii="Poppins" w:eastAsia="Poppins" w:hAnsi="Poppins" w:cs="Poppins"/>
          <w:i/>
          <w:iCs/>
          <w:color w:val="57534E"/>
          <w:sz w:val="18"/>
          <w:szCs w:val="18"/>
        </w:rPr>
        <w:t>erview</w:t>
      </w:r>
    </w:p>
    <w:p w14:paraId="07D37D13" w14:textId="6AA46490" w:rsidR="009B3DA0" w:rsidRDefault="009B3DA0">
      <w:pPr>
        <w:jc w:val="center"/>
      </w:pPr>
    </w:p>
    <w:p w14:paraId="4CA55BF7" w14:textId="1396C1B0" w:rsidR="009B3DA0" w:rsidRPr="00810683" w:rsidRDefault="00810683">
      <w:pPr>
        <w:pStyle w:val="Heading2"/>
      </w:pPr>
      <w:r w:rsidRPr="00810683">
        <w:rPr>
          <w:rFonts w:ascii="Poppins" w:eastAsia="Poppins" w:hAnsi="Poppins" w:cs="Poppins"/>
          <w:color w:val="31A559"/>
        </w:rPr>
        <w:t xml:space="preserve">True Forward </w:t>
      </w:r>
      <w:r>
        <w:rPr>
          <w:rFonts w:ascii="Poppins" w:eastAsia="Poppins" w:hAnsi="Poppins" w:cs="Poppins"/>
          <w:color w:val="31A559"/>
        </w:rPr>
        <w:t>a</w:t>
      </w:r>
      <w:r w:rsidRPr="00810683">
        <w:rPr>
          <w:rFonts w:ascii="Poppins" w:eastAsia="Poppins" w:hAnsi="Poppins" w:cs="Poppins"/>
          <w:color w:val="31A559"/>
        </w:rPr>
        <w:t xml:space="preserve">nd Value Shift Details  </w:t>
      </w:r>
    </w:p>
    <w:p w14:paraId="7EC5FE06" w14:textId="77777777" w:rsidR="009B3DA0" w:rsidRDefault="00000000">
      <w:r>
        <w:rPr>
          <w:rFonts w:ascii="Poppins" w:eastAsia="Poppins" w:hAnsi="Poppins" w:cs="Poppins"/>
        </w:rPr>
        <w:t>The report can help calculate items such as:</w:t>
      </w:r>
    </w:p>
    <w:p w14:paraId="0CAF3095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Whether a true forward is going to be necessary</w:t>
      </w:r>
    </w:p>
    <w:p w14:paraId="37E7761B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What value shift looks like</w:t>
      </w:r>
    </w:p>
    <w:p w14:paraId="45AAC991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How much money has been reclaimed as part of the value shift in the agreement</w:t>
      </w:r>
    </w:p>
    <w:p w14:paraId="44039EC3" w14:textId="77777777" w:rsidR="009B3DA0" w:rsidRDefault="00000000">
      <w:pPr>
        <w:pStyle w:val="ListParagraph"/>
        <w:numPr>
          <w:ilvl w:val="0"/>
          <w:numId w:val="1"/>
        </w:numPr>
      </w:pPr>
      <w:r>
        <w:rPr>
          <w:rFonts w:ascii="Poppins" w:eastAsia="Poppins" w:hAnsi="Poppins" w:cs="Poppins"/>
        </w:rPr>
        <w:t>What the true forward would have looked like if value shift did not exist</w:t>
      </w:r>
    </w:p>
    <w:p w14:paraId="59EE6592" w14:textId="77777777" w:rsidR="009B3DA0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45A9DB8" wp14:editId="7616E4D3">
            <wp:extent cx="5143500" cy="3829050"/>
            <wp:effectExtent l="0" t="0" r="0" b="0"/>
            <wp:docPr id="1393357113" name="Picture 139335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A34B" w14:textId="62544E9D" w:rsidR="009B3DA0" w:rsidRPr="00810683" w:rsidRDefault="00000000">
      <w:pPr>
        <w:pStyle w:val="Heading2"/>
      </w:pPr>
      <w:r w:rsidRPr="00810683">
        <w:rPr>
          <w:rFonts w:ascii="Poppins" w:eastAsia="Poppins" w:hAnsi="Poppins" w:cs="Poppins"/>
          <w:color w:val="31A559"/>
        </w:rPr>
        <w:t xml:space="preserve">Compare with Enterprise Agreements </w:t>
      </w:r>
      <w:r w:rsidR="00810683">
        <w:rPr>
          <w:rFonts w:ascii="Poppins" w:eastAsia="Poppins" w:hAnsi="Poppins" w:cs="Poppins"/>
          <w:color w:val="31A559"/>
        </w:rPr>
        <w:t>M</w:t>
      </w:r>
      <w:r w:rsidRPr="00810683">
        <w:rPr>
          <w:rFonts w:ascii="Poppins" w:eastAsia="Poppins" w:hAnsi="Poppins" w:cs="Poppins"/>
          <w:color w:val="31A559"/>
        </w:rPr>
        <w:t xml:space="preserve">odule </w:t>
      </w:r>
    </w:p>
    <w:p w14:paraId="211C4FA9" w14:textId="77777777" w:rsidR="009B3DA0" w:rsidRDefault="00000000">
      <w:r>
        <w:rPr>
          <w:rFonts w:ascii="Poppins" w:eastAsia="Poppins" w:hAnsi="Poppins" w:cs="Poppins"/>
        </w:rPr>
        <w:t xml:space="preserve">For more detail on the individual items in these EA subscription reports, compare the information against the </w:t>
      </w:r>
      <w:r>
        <w:rPr>
          <w:rFonts w:ascii="Poppins" w:eastAsia="Poppins" w:hAnsi="Poppins" w:cs="Poppins"/>
          <w:b/>
          <w:bCs/>
        </w:rPr>
        <w:t>Enterprise Agreements</w:t>
      </w:r>
      <w:r>
        <w:rPr>
          <w:rFonts w:ascii="Poppins" w:eastAsia="Poppins" w:hAnsi="Poppins" w:cs="Poppins"/>
        </w:rPr>
        <w:t xml:space="preserve"> module under </w:t>
      </w:r>
      <w:r>
        <w:rPr>
          <w:rFonts w:ascii="Poppins" w:eastAsia="Poppins" w:hAnsi="Poppins" w:cs="Poppins"/>
          <w:b/>
          <w:bCs/>
        </w:rPr>
        <w:t>Entitlements</w:t>
      </w:r>
      <w:r>
        <w:rPr>
          <w:rFonts w:ascii="Poppins" w:eastAsia="Poppins" w:hAnsi="Poppins" w:cs="Poppins"/>
        </w:rPr>
        <w:t>.</w:t>
      </w:r>
    </w:p>
    <w:p w14:paraId="5628D0F2" w14:textId="77777777" w:rsidR="009B3DA0" w:rsidRDefault="00000000">
      <w:r>
        <w:rPr>
          <w:rFonts w:ascii="Poppins" w:eastAsia="Poppins" w:hAnsi="Poppins" w:cs="Poppins"/>
        </w:rPr>
        <w:t>This can be used to see suite-level information and individual license-level information at the same time.</w:t>
      </w:r>
    </w:p>
    <w:p w14:paraId="76E4C9D9" w14:textId="77777777" w:rsidR="009B3DA0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2E599BD3" wp14:editId="1821D9B3">
            <wp:extent cx="5143500" cy="3829050"/>
            <wp:effectExtent l="0" t="0" r="0" b="0"/>
            <wp:docPr id="1751027647" name="Picture 1751027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937B" w14:textId="77777777" w:rsidR="009B3DA0" w:rsidRDefault="009B3DA0"/>
    <w:sectPr w:rsidR="009B3DA0" w:rsidSect="002A11EB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726B2" w14:textId="77777777" w:rsidR="008A0215" w:rsidRDefault="008A0215" w:rsidP="00DF10C5">
      <w:pPr>
        <w:spacing w:after="0" w:line="240" w:lineRule="auto"/>
      </w:pPr>
      <w:r>
        <w:separator/>
      </w:r>
    </w:p>
  </w:endnote>
  <w:endnote w:type="continuationSeparator" w:id="0">
    <w:p w14:paraId="7EF33557" w14:textId="77777777" w:rsidR="008A0215" w:rsidRDefault="008A0215" w:rsidP="00DF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3E76" w14:textId="77777777" w:rsidR="002A11EB" w:rsidRDefault="002A11EB" w:rsidP="002A11EB">
    <w:pPr>
      <w:pStyle w:val="Footer"/>
    </w:pPr>
  </w:p>
  <w:p w14:paraId="279FF947" w14:textId="77777777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130ADA8" wp14:editId="4382B0D1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A8816" w14:textId="77777777" w:rsidR="00D7728A" w:rsidRDefault="002A11EB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9F1DFD5" wp14:editId="5F24C24C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C5677" w14:textId="77777777" w:rsidR="008A0215" w:rsidRDefault="008A0215" w:rsidP="00DF10C5">
      <w:pPr>
        <w:spacing w:after="0" w:line="240" w:lineRule="auto"/>
      </w:pPr>
      <w:r>
        <w:separator/>
      </w:r>
    </w:p>
  </w:footnote>
  <w:footnote w:type="continuationSeparator" w:id="0">
    <w:p w14:paraId="1B708EBD" w14:textId="77777777" w:rsidR="008A0215" w:rsidRDefault="008A0215" w:rsidP="00DF1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C6D41" w14:textId="77777777" w:rsidR="00D7728A" w:rsidRDefault="00D7728A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07C610E8" wp14:editId="54833E17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71E3"/>
    <w:multiLevelType w:val="hybridMultilevel"/>
    <w:tmpl w:val="B226F40C"/>
    <w:lvl w:ilvl="0" w:tplc="F4DADD3A">
      <w:start w:val="1"/>
      <w:numFmt w:val="bullet"/>
      <w:lvlText w:val="●"/>
      <w:lvlJc w:val="left"/>
      <w:pPr>
        <w:ind w:left="720" w:hanging="360"/>
      </w:pPr>
    </w:lvl>
    <w:lvl w:ilvl="1" w:tplc="732017B8">
      <w:start w:val="1"/>
      <w:numFmt w:val="bullet"/>
      <w:lvlText w:val="○"/>
      <w:lvlJc w:val="left"/>
      <w:pPr>
        <w:ind w:left="1440" w:hanging="360"/>
      </w:pPr>
    </w:lvl>
    <w:lvl w:ilvl="2" w:tplc="4E9E8EFA">
      <w:start w:val="1"/>
      <w:numFmt w:val="bullet"/>
      <w:lvlText w:val="■"/>
      <w:lvlJc w:val="left"/>
      <w:pPr>
        <w:ind w:left="2160" w:hanging="360"/>
      </w:pPr>
    </w:lvl>
    <w:lvl w:ilvl="3" w:tplc="8A288828">
      <w:start w:val="1"/>
      <w:numFmt w:val="bullet"/>
      <w:lvlText w:val="●"/>
      <w:lvlJc w:val="left"/>
      <w:pPr>
        <w:ind w:left="2880" w:hanging="360"/>
      </w:pPr>
    </w:lvl>
    <w:lvl w:ilvl="4" w:tplc="FC669AEE">
      <w:start w:val="1"/>
      <w:numFmt w:val="bullet"/>
      <w:lvlText w:val="○"/>
      <w:lvlJc w:val="left"/>
      <w:pPr>
        <w:ind w:left="3600" w:hanging="360"/>
      </w:pPr>
    </w:lvl>
    <w:lvl w:ilvl="5" w:tplc="32B0D010">
      <w:start w:val="1"/>
      <w:numFmt w:val="bullet"/>
      <w:lvlText w:val="■"/>
      <w:lvlJc w:val="left"/>
      <w:pPr>
        <w:ind w:left="4320" w:hanging="360"/>
      </w:pPr>
    </w:lvl>
    <w:lvl w:ilvl="6" w:tplc="93F0C4B8">
      <w:start w:val="1"/>
      <w:numFmt w:val="bullet"/>
      <w:lvlText w:val="●"/>
      <w:lvlJc w:val="left"/>
      <w:pPr>
        <w:ind w:left="5040" w:hanging="360"/>
      </w:pPr>
    </w:lvl>
    <w:lvl w:ilvl="7" w:tplc="6804DB62">
      <w:start w:val="1"/>
      <w:numFmt w:val="bullet"/>
      <w:lvlText w:val="●"/>
      <w:lvlJc w:val="left"/>
      <w:pPr>
        <w:ind w:left="5760" w:hanging="360"/>
      </w:pPr>
    </w:lvl>
    <w:lvl w:ilvl="8" w:tplc="ED3A817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3D5015"/>
    <w:multiLevelType w:val="hybridMultilevel"/>
    <w:tmpl w:val="D6C6EBCA"/>
    <w:lvl w:ilvl="0" w:tplc="62EEAFAE">
      <w:start w:val="1"/>
      <w:numFmt w:val="decimal"/>
      <w:lvlText w:val="%1."/>
      <w:lvlJc w:val="left"/>
    </w:lvl>
    <w:lvl w:ilvl="1" w:tplc="22208218">
      <w:numFmt w:val="decimal"/>
      <w:lvlText w:val=""/>
      <w:lvlJc w:val="left"/>
    </w:lvl>
    <w:lvl w:ilvl="2" w:tplc="72BAD564">
      <w:numFmt w:val="decimal"/>
      <w:lvlText w:val=""/>
      <w:lvlJc w:val="left"/>
    </w:lvl>
    <w:lvl w:ilvl="3" w:tplc="DD9C454E">
      <w:numFmt w:val="decimal"/>
      <w:lvlText w:val=""/>
      <w:lvlJc w:val="left"/>
    </w:lvl>
    <w:lvl w:ilvl="4" w:tplc="27A40760">
      <w:numFmt w:val="decimal"/>
      <w:lvlText w:val=""/>
      <w:lvlJc w:val="left"/>
    </w:lvl>
    <w:lvl w:ilvl="5" w:tplc="27E62C7E">
      <w:numFmt w:val="decimal"/>
      <w:lvlText w:val=""/>
      <w:lvlJc w:val="left"/>
    </w:lvl>
    <w:lvl w:ilvl="6" w:tplc="2924D4D8">
      <w:numFmt w:val="decimal"/>
      <w:lvlText w:val=""/>
      <w:lvlJc w:val="left"/>
    </w:lvl>
    <w:lvl w:ilvl="7" w:tplc="FC387D82">
      <w:numFmt w:val="decimal"/>
      <w:lvlText w:val=""/>
      <w:lvlJc w:val="left"/>
    </w:lvl>
    <w:lvl w:ilvl="8" w:tplc="6D7CCDB2">
      <w:numFmt w:val="decimal"/>
      <w:lvlText w:val=""/>
      <w:lvlJc w:val="left"/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B05683"/>
    <w:multiLevelType w:val="multilevel"/>
    <w:tmpl w:val="890E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DA014E"/>
    <w:multiLevelType w:val="hybridMultilevel"/>
    <w:tmpl w:val="5DB8B8AC"/>
    <w:lvl w:ilvl="0" w:tplc="2C3A03F8">
      <w:start w:val="1"/>
      <w:numFmt w:val="bullet"/>
      <w:lvlText w:val="●"/>
      <w:lvlJc w:val="left"/>
      <w:pPr>
        <w:ind w:left="720" w:hanging="360"/>
      </w:pPr>
    </w:lvl>
    <w:lvl w:ilvl="1" w:tplc="7EA27062">
      <w:start w:val="1"/>
      <w:numFmt w:val="bullet"/>
      <w:lvlText w:val="○"/>
      <w:lvlJc w:val="left"/>
      <w:pPr>
        <w:ind w:left="1440" w:hanging="360"/>
      </w:pPr>
    </w:lvl>
    <w:lvl w:ilvl="2" w:tplc="B7B63C40">
      <w:start w:val="1"/>
      <w:numFmt w:val="bullet"/>
      <w:lvlText w:val="■"/>
      <w:lvlJc w:val="left"/>
      <w:pPr>
        <w:ind w:left="2160" w:hanging="360"/>
      </w:pPr>
    </w:lvl>
    <w:lvl w:ilvl="3" w:tplc="F3AA51E2">
      <w:start w:val="1"/>
      <w:numFmt w:val="bullet"/>
      <w:lvlText w:val="●"/>
      <w:lvlJc w:val="left"/>
      <w:pPr>
        <w:ind w:left="2880" w:hanging="360"/>
      </w:pPr>
    </w:lvl>
    <w:lvl w:ilvl="4" w:tplc="DC0E9AEC">
      <w:start w:val="1"/>
      <w:numFmt w:val="bullet"/>
      <w:lvlText w:val="○"/>
      <w:lvlJc w:val="left"/>
      <w:pPr>
        <w:ind w:left="3600" w:hanging="360"/>
      </w:pPr>
    </w:lvl>
    <w:lvl w:ilvl="5" w:tplc="B49A27F6">
      <w:start w:val="1"/>
      <w:numFmt w:val="bullet"/>
      <w:lvlText w:val="■"/>
      <w:lvlJc w:val="left"/>
      <w:pPr>
        <w:ind w:left="4320" w:hanging="360"/>
      </w:pPr>
    </w:lvl>
    <w:lvl w:ilvl="6" w:tplc="699CEA98">
      <w:start w:val="1"/>
      <w:numFmt w:val="bullet"/>
      <w:lvlText w:val="●"/>
      <w:lvlJc w:val="left"/>
      <w:pPr>
        <w:ind w:left="5040" w:hanging="360"/>
      </w:pPr>
    </w:lvl>
    <w:lvl w:ilvl="7" w:tplc="8E4466D8">
      <w:start w:val="1"/>
      <w:numFmt w:val="bullet"/>
      <w:lvlText w:val="●"/>
      <w:lvlJc w:val="left"/>
      <w:pPr>
        <w:ind w:left="5760" w:hanging="360"/>
      </w:pPr>
    </w:lvl>
    <w:lvl w:ilvl="8" w:tplc="D79CFD5A">
      <w:start w:val="1"/>
      <w:numFmt w:val="bullet"/>
      <w:lvlText w:val="●"/>
      <w:lvlJc w:val="left"/>
      <w:pPr>
        <w:ind w:left="6480" w:hanging="360"/>
      </w:pPr>
    </w:lvl>
  </w:abstractNum>
  <w:abstractNum w:abstractNumId="9" w15:restartNumberingAfterBreak="0">
    <w:nsid w:val="293E6A2D"/>
    <w:multiLevelType w:val="hybridMultilevel"/>
    <w:tmpl w:val="2AA45E82"/>
    <w:lvl w:ilvl="0" w:tplc="32B240F0">
      <w:start w:val="1"/>
      <w:numFmt w:val="decimal"/>
      <w:lvlText w:val="%1."/>
      <w:lvlJc w:val="left"/>
    </w:lvl>
    <w:lvl w:ilvl="1" w:tplc="C7581222">
      <w:numFmt w:val="decimal"/>
      <w:lvlText w:val=""/>
      <w:lvlJc w:val="left"/>
    </w:lvl>
    <w:lvl w:ilvl="2" w:tplc="1C1010E0">
      <w:numFmt w:val="decimal"/>
      <w:lvlText w:val=""/>
      <w:lvlJc w:val="left"/>
    </w:lvl>
    <w:lvl w:ilvl="3" w:tplc="E0F82130">
      <w:numFmt w:val="decimal"/>
      <w:lvlText w:val=""/>
      <w:lvlJc w:val="left"/>
    </w:lvl>
    <w:lvl w:ilvl="4" w:tplc="8A5C53D4">
      <w:numFmt w:val="decimal"/>
      <w:lvlText w:val=""/>
      <w:lvlJc w:val="left"/>
    </w:lvl>
    <w:lvl w:ilvl="5" w:tplc="6A1065AE">
      <w:numFmt w:val="decimal"/>
      <w:lvlText w:val=""/>
      <w:lvlJc w:val="left"/>
    </w:lvl>
    <w:lvl w:ilvl="6" w:tplc="4B709788">
      <w:numFmt w:val="decimal"/>
      <w:lvlText w:val=""/>
      <w:lvlJc w:val="left"/>
    </w:lvl>
    <w:lvl w:ilvl="7" w:tplc="DABCD848">
      <w:numFmt w:val="decimal"/>
      <w:lvlText w:val=""/>
      <w:lvlJc w:val="left"/>
    </w:lvl>
    <w:lvl w:ilvl="8" w:tplc="04D22E18">
      <w:numFmt w:val="decimal"/>
      <w:lvlText w:val=""/>
      <w:lvlJc w:val="left"/>
    </w:lvl>
  </w:abstractNum>
  <w:abstractNum w:abstractNumId="10" w15:restartNumberingAfterBreak="0">
    <w:nsid w:val="2FDB1410"/>
    <w:multiLevelType w:val="hybridMultilevel"/>
    <w:tmpl w:val="E1C03A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1493A"/>
    <w:multiLevelType w:val="multilevel"/>
    <w:tmpl w:val="15E0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F31C86"/>
    <w:multiLevelType w:val="multilevel"/>
    <w:tmpl w:val="EFFC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600361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23F20"/>
    <w:rsid w:val="0003166A"/>
    <w:rsid w:val="00040B1F"/>
    <w:rsid w:val="00077769"/>
    <w:rsid w:val="000A2233"/>
    <w:rsid w:val="000A3033"/>
    <w:rsid w:val="000D05ED"/>
    <w:rsid w:val="000F5395"/>
    <w:rsid w:val="001215AC"/>
    <w:rsid w:val="0018371E"/>
    <w:rsid w:val="001A09D8"/>
    <w:rsid w:val="001B2A90"/>
    <w:rsid w:val="001C6CAA"/>
    <w:rsid w:val="00215DF0"/>
    <w:rsid w:val="0021614F"/>
    <w:rsid w:val="002777EB"/>
    <w:rsid w:val="00287EF5"/>
    <w:rsid w:val="002A11EB"/>
    <w:rsid w:val="002D2AF0"/>
    <w:rsid w:val="003004BC"/>
    <w:rsid w:val="00334A88"/>
    <w:rsid w:val="00372E77"/>
    <w:rsid w:val="00403037"/>
    <w:rsid w:val="00420C6F"/>
    <w:rsid w:val="004268FB"/>
    <w:rsid w:val="004454F1"/>
    <w:rsid w:val="004719FD"/>
    <w:rsid w:val="00471CB6"/>
    <w:rsid w:val="004A071A"/>
    <w:rsid w:val="004B0BFF"/>
    <w:rsid w:val="004E7FBA"/>
    <w:rsid w:val="004F7675"/>
    <w:rsid w:val="0051712E"/>
    <w:rsid w:val="0057211F"/>
    <w:rsid w:val="005A6114"/>
    <w:rsid w:val="005C2A30"/>
    <w:rsid w:val="005D75A9"/>
    <w:rsid w:val="005E37C8"/>
    <w:rsid w:val="006050C7"/>
    <w:rsid w:val="006264C2"/>
    <w:rsid w:val="00644EBD"/>
    <w:rsid w:val="00645F11"/>
    <w:rsid w:val="006A13F1"/>
    <w:rsid w:val="006F39AB"/>
    <w:rsid w:val="0074656E"/>
    <w:rsid w:val="00774D06"/>
    <w:rsid w:val="007B065E"/>
    <w:rsid w:val="007B44D4"/>
    <w:rsid w:val="007C6A83"/>
    <w:rsid w:val="00810683"/>
    <w:rsid w:val="00836DD2"/>
    <w:rsid w:val="008550EF"/>
    <w:rsid w:val="00876F0C"/>
    <w:rsid w:val="008A0215"/>
    <w:rsid w:val="008E2DC2"/>
    <w:rsid w:val="00921621"/>
    <w:rsid w:val="009257FE"/>
    <w:rsid w:val="00951FC9"/>
    <w:rsid w:val="00977082"/>
    <w:rsid w:val="009B3DA0"/>
    <w:rsid w:val="009C75EF"/>
    <w:rsid w:val="00A37501"/>
    <w:rsid w:val="00A71777"/>
    <w:rsid w:val="00A73057"/>
    <w:rsid w:val="00A92E89"/>
    <w:rsid w:val="00A97BC2"/>
    <w:rsid w:val="00AA5396"/>
    <w:rsid w:val="00AB16F2"/>
    <w:rsid w:val="00AB2FE8"/>
    <w:rsid w:val="00B13AAF"/>
    <w:rsid w:val="00B2599F"/>
    <w:rsid w:val="00B27174"/>
    <w:rsid w:val="00BD371E"/>
    <w:rsid w:val="00C2126A"/>
    <w:rsid w:val="00C5331A"/>
    <w:rsid w:val="00C678EB"/>
    <w:rsid w:val="00C81710"/>
    <w:rsid w:val="00CE08C3"/>
    <w:rsid w:val="00D0112F"/>
    <w:rsid w:val="00D029FC"/>
    <w:rsid w:val="00D40952"/>
    <w:rsid w:val="00D7728A"/>
    <w:rsid w:val="00DA51F9"/>
    <w:rsid w:val="00DB4F63"/>
    <w:rsid w:val="00DC1247"/>
    <w:rsid w:val="00DD3BFA"/>
    <w:rsid w:val="00DF10C5"/>
    <w:rsid w:val="00F24075"/>
    <w:rsid w:val="00F83532"/>
    <w:rsid w:val="00F95D67"/>
    <w:rsid w:val="00FE1087"/>
    <w:rsid w:val="00FF5158"/>
    <w:rsid w:val="0498BF8C"/>
    <w:rsid w:val="071E2092"/>
    <w:rsid w:val="07FA2F65"/>
    <w:rsid w:val="0844030B"/>
    <w:rsid w:val="08687331"/>
    <w:rsid w:val="0CE7B9AA"/>
    <w:rsid w:val="1106286A"/>
    <w:rsid w:val="1487443B"/>
    <w:rsid w:val="2EE54AF3"/>
    <w:rsid w:val="2F94616B"/>
    <w:rsid w:val="36E8D5D0"/>
    <w:rsid w:val="4DE2B326"/>
    <w:rsid w:val="4F9A6115"/>
    <w:rsid w:val="543AC2EC"/>
    <w:rsid w:val="5AA228B8"/>
    <w:rsid w:val="5E4BB438"/>
    <w:rsid w:val="662D637B"/>
    <w:rsid w:val="6783A862"/>
    <w:rsid w:val="67F35823"/>
    <w:rsid w:val="6977098E"/>
    <w:rsid w:val="6C07E6E8"/>
    <w:rsid w:val="6C6BDA18"/>
    <w:rsid w:val="72CB9C39"/>
    <w:rsid w:val="7C57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46B7B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  <w:rPr>
      <w:rFonts w:ascii="Poppins" w:hAnsi="Poppins" w:cs="Poppins"/>
    </w:rPr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11bf99d68d3695355df1dc610b917ab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e11380b2cb0b848f7153b8c83e7b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55C36C-7E3D-4B51-A2A3-8AAD91409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531DBE-3232-4B6B-85AD-289C1D6849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3A4F62-6E38-4EAA-B2E5-A7F310951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2025-09-29T19:32:00Z</cp:lastPrinted>
  <dcterms:created xsi:type="dcterms:W3CDTF">2026-04-30T14:33:00Z</dcterms:created>
  <dcterms:modified xsi:type="dcterms:W3CDTF">2026-04-30T14:33:00Z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