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26FC2" w14:textId="77777777" w:rsidR="00550CAC" w:rsidRPr="00E111AE" w:rsidRDefault="00550CAC" w:rsidP="00550CAC">
      <w:pPr>
        <w:pStyle w:val="TOC1RAIMAIN1"/>
      </w:pPr>
      <w:r w:rsidRPr="00E111AE">
        <w:t>General &gt; List Pages &gt; Column Customization</w:t>
      </w:r>
    </w:p>
    <w:p w14:paraId="79A6D13A" w14:textId="48CAD39E" w:rsidR="00550CAC" w:rsidRPr="00E111AE" w:rsidRDefault="00550CAC" w:rsidP="00550CAC">
      <w:r w:rsidRPr="00E111AE">
        <w:t xml:space="preserve">Column customization allows users to configure which columns are visible on the list pages. </w:t>
      </w:r>
    </w:p>
    <w:p w14:paraId="159B27E4" w14:textId="77777777" w:rsidR="00550CAC" w:rsidRPr="00E111AE" w:rsidRDefault="00550CAC" w:rsidP="00550CAC">
      <w:r w:rsidRPr="00E111AE">
        <w:t>Customizing visible fields affects the data exported when choosing the "Only Visible Fields" option.</w:t>
      </w:r>
    </w:p>
    <w:p w14:paraId="7C561151" w14:textId="77777777" w:rsidR="00550CAC" w:rsidRPr="00E111AE" w:rsidRDefault="00550CAC" w:rsidP="00550CAC">
      <w:r w:rsidRPr="00E111AE">
        <w:rPr>
          <w:b/>
          <w:bCs/>
        </w:rPr>
        <w:t>Steps:</w:t>
      </w:r>
    </w:p>
    <w:p w14:paraId="0CE3592C" w14:textId="77777777" w:rsidR="00550CAC" w:rsidRPr="00E111AE" w:rsidRDefault="00550CAC" w:rsidP="00550CAC">
      <w:pPr>
        <w:numPr>
          <w:ilvl w:val="0"/>
          <w:numId w:val="21"/>
        </w:numPr>
      </w:pPr>
      <w:r w:rsidRPr="00E111AE">
        <w:t>Click the "Fields" icon (the number indicates the number of currently displayed fields).</w:t>
      </w:r>
    </w:p>
    <w:p w14:paraId="2F52BFB1" w14:textId="739D9923" w:rsidR="00550CAC" w:rsidRPr="00E111AE" w:rsidRDefault="00775CCE" w:rsidP="00775CCE">
      <w:pPr>
        <w:ind w:left="720"/>
      </w:pPr>
      <w:r w:rsidRPr="00775CCE">
        <w:rPr>
          <w:noProof/>
        </w:rPr>
        <w:drawing>
          <wp:inline distT="0" distB="0" distL="0" distR="0" wp14:anchorId="7484A5AE" wp14:editId="0BE3C8FC">
            <wp:extent cx="5033675" cy="2080727"/>
            <wp:effectExtent l="0" t="0" r="0" b="0"/>
            <wp:docPr id="12373720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7200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505" cy="208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B7C1" w14:textId="77777777" w:rsidR="00550CAC" w:rsidRPr="00E111AE" w:rsidRDefault="00550CAC" w:rsidP="00550CAC">
      <w:pPr>
        <w:numPr>
          <w:ilvl w:val="0"/>
          <w:numId w:val="22"/>
        </w:numPr>
      </w:pPr>
      <w:r w:rsidRPr="00E111AE">
        <w:t>In the "Customize Fields" window, you'll see "Visible Fields" and "Hidden Fields."</w:t>
      </w:r>
    </w:p>
    <w:p w14:paraId="01EEAF2B" w14:textId="77777777" w:rsidR="00775CCE" w:rsidRDefault="00550CAC" w:rsidP="00550CAC">
      <w:pPr>
        <w:numPr>
          <w:ilvl w:val="0"/>
          <w:numId w:val="23"/>
        </w:numPr>
      </w:pPr>
      <w:r w:rsidRPr="00E111AE">
        <w:t>To remove a field, click the "X" next to the field name. It will move to the "Hidden Fields" list.</w:t>
      </w:r>
      <w:r w:rsidR="00775CCE" w:rsidRPr="00775CCE">
        <w:t xml:space="preserve"> </w:t>
      </w:r>
    </w:p>
    <w:p w14:paraId="66D18C7B" w14:textId="0984A0BD" w:rsidR="00550CAC" w:rsidRPr="00E111AE" w:rsidRDefault="00233B54" w:rsidP="00775CCE">
      <w:pPr>
        <w:ind w:left="720"/>
      </w:pPr>
      <w:r w:rsidRPr="00233B54">
        <w:rPr>
          <w:noProof/>
        </w:rPr>
        <w:drawing>
          <wp:inline distT="0" distB="0" distL="0" distR="0" wp14:anchorId="4017162D" wp14:editId="44804C56">
            <wp:extent cx="5731510" cy="2397760"/>
            <wp:effectExtent l="0" t="0" r="2540" b="2540"/>
            <wp:docPr id="242304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047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3B01" w14:textId="3CC2B6E6" w:rsidR="00550CAC" w:rsidRPr="00E111AE" w:rsidRDefault="00550CAC" w:rsidP="00550CAC"/>
    <w:p w14:paraId="49E53F49" w14:textId="77777777" w:rsidR="00550CAC" w:rsidRPr="00E111AE" w:rsidRDefault="00550CAC" w:rsidP="00550CAC">
      <w:pPr>
        <w:numPr>
          <w:ilvl w:val="0"/>
          <w:numId w:val="24"/>
        </w:numPr>
      </w:pPr>
      <w:r w:rsidRPr="00E111AE">
        <w:lastRenderedPageBreak/>
        <w:t>To add a field, locate it in the "Hidden Fields" list and click the "+" sign. It will appear at the bottom of the "Visible Fields" list.</w:t>
      </w:r>
    </w:p>
    <w:p w14:paraId="256D6135" w14:textId="22792B4A" w:rsidR="00550CAC" w:rsidRPr="00E111AE" w:rsidRDefault="08C0AF16" w:rsidP="00550CAC">
      <w:pPr>
        <w:numPr>
          <w:ilvl w:val="0"/>
          <w:numId w:val="25"/>
        </w:numPr>
      </w:pPr>
      <w:r>
        <w:t xml:space="preserve">Fields will automatically show in the order seen in the visible fields list. </w:t>
      </w:r>
      <w:r w:rsidR="00550CAC">
        <w:t>To reorder fields, click and drag the six dots next to the field name to the desired position.</w:t>
      </w:r>
    </w:p>
    <w:p w14:paraId="78EDCF93" w14:textId="77777777" w:rsidR="00550CAC" w:rsidRPr="00E111AE" w:rsidRDefault="00550CAC" w:rsidP="00550CAC">
      <w:pPr>
        <w:numPr>
          <w:ilvl w:val="0"/>
          <w:numId w:val="26"/>
        </w:numPr>
      </w:pPr>
      <w:r w:rsidRPr="00E111AE">
        <w:t>To find a specific field, type its name in the search bar.</w:t>
      </w:r>
    </w:p>
    <w:p w14:paraId="56413549" w14:textId="6774AF82" w:rsidR="00550CAC" w:rsidRPr="00E111AE" w:rsidRDefault="00233B54" w:rsidP="00233B54">
      <w:pPr>
        <w:ind w:left="720"/>
      </w:pPr>
      <w:r w:rsidRPr="00233B54">
        <w:rPr>
          <w:noProof/>
        </w:rPr>
        <w:drawing>
          <wp:inline distT="0" distB="0" distL="0" distR="0" wp14:anchorId="027DF316" wp14:editId="261A1889">
            <wp:extent cx="4827181" cy="2235499"/>
            <wp:effectExtent l="0" t="0" r="0" b="0"/>
            <wp:docPr id="1255688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888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0900" cy="22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A156" w14:textId="1DC82A8E" w:rsidR="00550CAC" w:rsidRPr="00E111AE" w:rsidRDefault="00550CAC" w:rsidP="00550CAC">
      <w:pPr>
        <w:numPr>
          <w:ilvl w:val="0"/>
          <w:numId w:val="27"/>
        </w:numPr>
      </w:pPr>
      <w:r>
        <w:t>Click "Apply" to save the changes</w:t>
      </w:r>
      <w:r w:rsidR="18B07F33">
        <w:t>,</w:t>
      </w:r>
      <w:r>
        <w:t xml:space="preserve"> "Cancel" to discard them</w:t>
      </w:r>
      <w:r w:rsidR="761440C0">
        <w:t>, or “Reset to Default” to reset all fields to the default view</w:t>
      </w:r>
      <w:r>
        <w:t>.</w:t>
      </w:r>
    </w:p>
    <w:p w14:paraId="22D33A3C" w14:textId="43DA408F" w:rsidR="00550CAC" w:rsidRPr="00E111AE" w:rsidRDefault="00233B54" w:rsidP="00233B54">
      <w:pPr>
        <w:ind w:left="720"/>
      </w:pPr>
      <w:r w:rsidRPr="00233B54">
        <w:rPr>
          <w:noProof/>
        </w:rPr>
        <w:drawing>
          <wp:inline distT="0" distB="0" distL="0" distR="0" wp14:anchorId="26EB8E9C" wp14:editId="1D55045A">
            <wp:extent cx="4692209" cy="1807535"/>
            <wp:effectExtent l="0" t="0" r="0" b="2540"/>
            <wp:docPr id="986761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618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238" cy="181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7C25" w14:textId="77777777" w:rsidR="00550CAC" w:rsidRPr="00E111AE" w:rsidRDefault="00550CAC" w:rsidP="0081290B">
      <w:pPr>
        <w:ind w:left="720"/>
      </w:pPr>
      <w:r w:rsidRPr="00E111AE">
        <w:rPr>
          <w:b/>
          <w:bCs/>
        </w:rPr>
        <w:t>Relevance:</w:t>
      </w:r>
      <w:r w:rsidRPr="00E111AE">
        <w:t> Customizing fields allows users to tailor the displayed and exported data to their specific needs.</w:t>
      </w:r>
    </w:p>
    <w:p w14:paraId="6B95666A" w14:textId="379B8F84" w:rsidR="00550CAC" w:rsidRPr="00E111AE" w:rsidRDefault="00550CAC" w:rsidP="0081290B">
      <w:pPr>
        <w:ind w:left="720"/>
      </w:pPr>
      <w:r w:rsidRPr="203746ED">
        <w:rPr>
          <w:b/>
          <w:bCs/>
        </w:rPr>
        <w:t>Note:</w:t>
      </w:r>
      <w:r>
        <w:t> Field customizations are saved per user ID</w:t>
      </w:r>
      <w:r w:rsidR="4857CF0C">
        <w:t xml:space="preserve"> and will remain until reset</w:t>
      </w:r>
      <w:r w:rsidR="46E12650">
        <w:t xml:space="preserve"> by the user</w:t>
      </w:r>
      <w:r w:rsidR="05CA97DD">
        <w:t xml:space="preserve"> by clicking “Result to Default” in the </w:t>
      </w:r>
      <w:r w:rsidR="0153B1E3">
        <w:t>C</w:t>
      </w:r>
      <w:r w:rsidR="05CA97DD">
        <w:t xml:space="preserve">ustomize </w:t>
      </w:r>
      <w:r w:rsidR="23AC4162">
        <w:t>F</w:t>
      </w:r>
      <w:r w:rsidR="05CA97DD">
        <w:t>ields window</w:t>
      </w:r>
      <w:r>
        <w:t>. To reset to the original settings, click "Reset to Default".</w:t>
      </w:r>
    </w:p>
    <w:p w14:paraId="7FB7F80F" w14:textId="77777777" w:rsidR="00112FCA" w:rsidRPr="00112FCA" w:rsidRDefault="00112FCA" w:rsidP="00112FCA"/>
    <w:sectPr w:rsidR="00112FCA" w:rsidRPr="00112FCA" w:rsidSect="002A11EB"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3131A" w14:textId="77777777" w:rsidR="001837AD" w:rsidRDefault="001837AD" w:rsidP="0041504C">
      <w:r>
        <w:separator/>
      </w:r>
    </w:p>
  </w:endnote>
  <w:endnote w:type="continuationSeparator" w:id="0">
    <w:p w14:paraId="5AC05048" w14:textId="77777777" w:rsidR="001837AD" w:rsidRDefault="001837AD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913B" w14:textId="77777777" w:rsidR="001837AD" w:rsidRDefault="001837AD" w:rsidP="0041504C">
      <w:r>
        <w:separator/>
      </w:r>
    </w:p>
  </w:footnote>
  <w:footnote w:type="continuationSeparator" w:id="0">
    <w:p w14:paraId="0F15FDD8" w14:textId="77777777" w:rsidR="001837AD" w:rsidRDefault="001837AD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E61DCC"/>
    <w:multiLevelType w:val="multilevel"/>
    <w:tmpl w:val="AB2063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45D5C"/>
    <w:multiLevelType w:val="multilevel"/>
    <w:tmpl w:val="C59EB7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E325FB"/>
    <w:multiLevelType w:val="multilevel"/>
    <w:tmpl w:val="A48AB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C3E15"/>
    <w:multiLevelType w:val="multilevel"/>
    <w:tmpl w:val="E7AEA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1B09D2"/>
    <w:multiLevelType w:val="multilevel"/>
    <w:tmpl w:val="D5F005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FB601F"/>
    <w:multiLevelType w:val="multilevel"/>
    <w:tmpl w:val="8AA6AC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7E145B"/>
    <w:multiLevelType w:val="multilevel"/>
    <w:tmpl w:val="2F7646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867503"/>
    <w:multiLevelType w:val="multilevel"/>
    <w:tmpl w:val="AD88D2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283C8F"/>
    <w:multiLevelType w:val="multilevel"/>
    <w:tmpl w:val="FBA6B6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0352A2"/>
    <w:multiLevelType w:val="multilevel"/>
    <w:tmpl w:val="AC84C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22797E"/>
    <w:multiLevelType w:val="multilevel"/>
    <w:tmpl w:val="31225F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AF743A"/>
    <w:multiLevelType w:val="multilevel"/>
    <w:tmpl w:val="2FD2E9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555366"/>
    <w:multiLevelType w:val="multilevel"/>
    <w:tmpl w:val="75523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B92518"/>
    <w:multiLevelType w:val="multilevel"/>
    <w:tmpl w:val="A83E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5220EE"/>
    <w:multiLevelType w:val="multilevel"/>
    <w:tmpl w:val="1BEC928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6057B6"/>
    <w:multiLevelType w:val="multilevel"/>
    <w:tmpl w:val="410498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431347"/>
    <w:multiLevelType w:val="multilevel"/>
    <w:tmpl w:val="8C0645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9"/>
  </w:num>
  <w:num w:numId="2" w16cid:durableId="1359313818">
    <w:abstractNumId w:val="25"/>
  </w:num>
  <w:num w:numId="3" w16cid:durableId="1540706208">
    <w:abstractNumId w:val="12"/>
  </w:num>
  <w:num w:numId="4" w16cid:durableId="822115570">
    <w:abstractNumId w:val="3"/>
  </w:num>
  <w:num w:numId="5" w16cid:durableId="1564214489">
    <w:abstractNumId w:val="14"/>
  </w:num>
  <w:num w:numId="6" w16cid:durableId="1375083139">
    <w:abstractNumId w:val="2"/>
  </w:num>
  <w:num w:numId="7" w16cid:durableId="1507133828">
    <w:abstractNumId w:val="16"/>
  </w:num>
  <w:num w:numId="8" w16cid:durableId="890535814">
    <w:abstractNumId w:val="0"/>
  </w:num>
  <w:num w:numId="9" w16cid:durableId="2122265265">
    <w:abstractNumId w:val="26"/>
  </w:num>
  <w:num w:numId="10" w16cid:durableId="1365398493">
    <w:abstractNumId w:val="1"/>
  </w:num>
  <w:num w:numId="11" w16cid:durableId="1642036815">
    <w:abstractNumId w:val="21"/>
  </w:num>
  <w:num w:numId="12" w16cid:durableId="1934164113">
    <w:abstractNumId w:val="18"/>
  </w:num>
  <w:num w:numId="13" w16cid:durableId="2073502192">
    <w:abstractNumId w:val="7"/>
  </w:num>
  <w:num w:numId="14" w16cid:durableId="2088960622">
    <w:abstractNumId w:val="17"/>
  </w:num>
  <w:num w:numId="15" w16cid:durableId="150607095">
    <w:abstractNumId w:val="11"/>
  </w:num>
  <w:num w:numId="16" w16cid:durableId="892277054">
    <w:abstractNumId w:val="5"/>
  </w:num>
  <w:num w:numId="17" w16cid:durableId="629628371">
    <w:abstractNumId w:val="20"/>
  </w:num>
  <w:num w:numId="18" w16cid:durableId="1512724282">
    <w:abstractNumId w:val="10"/>
  </w:num>
  <w:num w:numId="19" w16cid:durableId="314645347">
    <w:abstractNumId w:val="24"/>
  </w:num>
  <w:num w:numId="20" w16cid:durableId="539905362">
    <w:abstractNumId w:val="4"/>
  </w:num>
  <w:num w:numId="21" w16cid:durableId="381906222">
    <w:abstractNumId w:val="6"/>
  </w:num>
  <w:num w:numId="22" w16cid:durableId="1017075527">
    <w:abstractNumId w:val="13"/>
  </w:num>
  <w:num w:numId="23" w16cid:durableId="1962221368">
    <w:abstractNumId w:val="15"/>
  </w:num>
  <w:num w:numId="24" w16cid:durableId="859466510">
    <w:abstractNumId w:val="8"/>
  </w:num>
  <w:num w:numId="25" w16cid:durableId="847716805">
    <w:abstractNumId w:val="19"/>
  </w:num>
  <w:num w:numId="26" w16cid:durableId="343899151">
    <w:abstractNumId w:val="23"/>
  </w:num>
  <w:num w:numId="27" w16cid:durableId="20437028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12FCA"/>
    <w:rsid w:val="0018371E"/>
    <w:rsid w:val="001837AD"/>
    <w:rsid w:val="001A09D8"/>
    <w:rsid w:val="00233B54"/>
    <w:rsid w:val="00262335"/>
    <w:rsid w:val="00263BAD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50CAC"/>
    <w:rsid w:val="0057211F"/>
    <w:rsid w:val="005D75A9"/>
    <w:rsid w:val="005E37C8"/>
    <w:rsid w:val="006264C2"/>
    <w:rsid w:val="00706D7D"/>
    <w:rsid w:val="00774D06"/>
    <w:rsid w:val="00775CCE"/>
    <w:rsid w:val="00780AE3"/>
    <w:rsid w:val="0079272A"/>
    <w:rsid w:val="007B065E"/>
    <w:rsid w:val="007B44D4"/>
    <w:rsid w:val="007C6A83"/>
    <w:rsid w:val="0081290B"/>
    <w:rsid w:val="009257FE"/>
    <w:rsid w:val="009C6646"/>
    <w:rsid w:val="009F3AC3"/>
    <w:rsid w:val="00A37501"/>
    <w:rsid w:val="00A5028F"/>
    <w:rsid w:val="00AB2FE8"/>
    <w:rsid w:val="00B13AAF"/>
    <w:rsid w:val="00B2599F"/>
    <w:rsid w:val="00B27174"/>
    <w:rsid w:val="00BD371E"/>
    <w:rsid w:val="00C678EB"/>
    <w:rsid w:val="00C95EF4"/>
    <w:rsid w:val="00C97EB9"/>
    <w:rsid w:val="00CA0171"/>
    <w:rsid w:val="00CD6030"/>
    <w:rsid w:val="00CE08C3"/>
    <w:rsid w:val="00CE5393"/>
    <w:rsid w:val="00D0112F"/>
    <w:rsid w:val="00D40952"/>
    <w:rsid w:val="00D7728A"/>
    <w:rsid w:val="00DA51F9"/>
    <w:rsid w:val="00DC1247"/>
    <w:rsid w:val="00DF10C5"/>
    <w:rsid w:val="00EB79E9"/>
    <w:rsid w:val="00F24075"/>
    <w:rsid w:val="00F83532"/>
    <w:rsid w:val="00FF5158"/>
    <w:rsid w:val="0153B1E3"/>
    <w:rsid w:val="05CA97DD"/>
    <w:rsid w:val="08C0AF16"/>
    <w:rsid w:val="08F450CE"/>
    <w:rsid w:val="0F9D1C45"/>
    <w:rsid w:val="120DE1FC"/>
    <w:rsid w:val="18B07F33"/>
    <w:rsid w:val="203746ED"/>
    <w:rsid w:val="218B1B01"/>
    <w:rsid w:val="230B329F"/>
    <w:rsid w:val="23AC4162"/>
    <w:rsid w:val="2A993B9D"/>
    <w:rsid w:val="2AFC2354"/>
    <w:rsid w:val="2B11FA66"/>
    <w:rsid w:val="334A56B5"/>
    <w:rsid w:val="3A9773DD"/>
    <w:rsid w:val="3D2EBEDF"/>
    <w:rsid w:val="46E12650"/>
    <w:rsid w:val="4857CF0C"/>
    <w:rsid w:val="4FEB7276"/>
    <w:rsid w:val="57F201CE"/>
    <w:rsid w:val="5BAC95DE"/>
    <w:rsid w:val="5D5F6D25"/>
    <w:rsid w:val="5EB065EF"/>
    <w:rsid w:val="6413367F"/>
    <w:rsid w:val="6E2DC14B"/>
    <w:rsid w:val="731FFC6B"/>
    <w:rsid w:val="7614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3094B9-5EDE-49A7-A335-8E369DFCE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BD63C5-AE92-423D-89A3-2C808C453F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50DAEE-CC6E-4DE9-A3D5-436781422B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2025-09-29T19:32:00Z</cp:lastPrinted>
  <dcterms:created xsi:type="dcterms:W3CDTF">2025-10-02T19:48:00Z</dcterms:created>
  <dcterms:modified xsi:type="dcterms:W3CDTF">2025-11-07T16:16:00Z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