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87146" w14:textId="68147BF9" w:rsidR="00E95BD5" w:rsidRPr="008D60DA" w:rsidRDefault="218B57A9" w:rsidP="008D60DA">
      <w:pPr>
        <w:pStyle w:val="TOC1RAIMAIN1"/>
      </w:pPr>
      <w:r>
        <w:t xml:space="preserve">Entitlements &gt; Subscriptions </w:t>
      </w:r>
    </w:p>
    <w:p w14:paraId="1CE624B5" w14:textId="77777777" w:rsidR="00E95BD5" w:rsidRPr="008D60DA" w:rsidRDefault="2934BADC" w:rsidP="3EE75624">
      <w:pPr>
        <w:rPr>
          <w:rFonts w:ascii="Poppins" w:hAnsi="Poppins" w:cs="Poppins"/>
          <w:i/>
          <w:iCs/>
        </w:rPr>
      </w:pPr>
      <w:r w:rsidRPr="3EE75624">
        <w:rPr>
          <w:rFonts w:ascii="Poppins" w:hAnsi="Poppins" w:cs="Poppins"/>
          <w:i/>
          <w:iCs/>
        </w:rPr>
        <w:t xml:space="preserve">This guide explains how to access and use the Subscriptions interface in </w:t>
      </w:r>
      <w:proofErr w:type="spellStart"/>
      <w:r w:rsidRPr="3EE75624">
        <w:rPr>
          <w:rFonts w:ascii="Poppins" w:hAnsi="Poppins" w:cs="Poppins"/>
          <w:i/>
          <w:iCs/>
        </w:rPr>
        <w:t>NexaONE</w:t>
      </w:r>
      <w:proofErr w:type="spellEnd"/>
      <w:r w:rsidRPr="3EE75624">
        <w:rPr>
          <w:rFonts w:ascii="Poppins" w:hAnsi="Poppins" w:cs="Poppins"/>
          <w:i/>
          <w:iCs/>
        </w:rPr>
        <w:t>. It covers how to view available subscriptions, customize the subscriptions table, apply filters, export subscription lists, and open a subscription to review additional details.</w:t>
      </w:r>
    </w:p>
    <w:p w14:paraId="17943464" w14:textId="4787DB10" w:rsidR="00E95BD5" w:rsidRPr="0012359D" w:rsidRDefault="002373A0" w:rsidP="48B5C160">
      <w:pPr>
        <w:rPr>
          <w:rFonts w:ascii="Poppins" w:hAnsi="Poppins" w:cs="Poppins"/>
        </w:rPr>
      </w:pPr>
      <w:r w:rsidRPr="0012359D">
        <w:rPr>
          <w:rFonts w:ascii="Poppins" w:hAnsi="Poppins" w:cs="Poppins"/>
          <w:color w:val="31A559"/>
          <w:sz w:val="32"/>
          <w:szCs w:val="32"/>
        </w:rPr>
        <w:t xml:space="preserve">Access the Subscriptions </w:t>
      </w:r>
      <w:r w:rsidR="66825EC8" w:rsidRPr="0012359D">
        <w:rPr>
          <w:rFonts w:ascii="Poppins" w:hAnsi="Poppins" w:cs="Poppins"/>
          <w:color w:val="31A559"/>
          <w:sz w:val="32"/>
          <w:szCs w:val="32"/>
        </w:rPr>
        <w:t>I</w:t>
      </w:r>
      <w:r w:rsidRPr="0012359D">
        <w:rPr>
          <w:rFonts w:ascii="Poppins" w:hAnsi="Poppins" w:cs="Poppins"/>
          <w:color w:val="31A559"/>
          <w:sz w:val="32"/>
          <w:szCs w:val="32"/>
        </w:rPr>
        <w:t>nterface</w:t>
      </w:r>
      <w:r w:rsidR="7E734084" w:rsidRPr="0012359D">
        <w:rPr>
          <w:rFonts w:ascii="Poppins" w:hAnsi="Poppins" w:cs="Poppins"/>
          <w:color w:val="31A559"/>
          <w:sz w:val="32"/>
          <w:szCs w:val="32"/>
          <w:lang w:val="en-IN"/>
        </w:rPr>
        <w:t xml:space="preserve"> </w:t>
      </w:r>
    </w:p>
    <w:p w14:paraId="276CCD95" w14:textId="5E7C866A" w:rsidR="00E95BD5" w:rsidRPr="008D60DA" w:rsidRDefault="12666201" w:rsidP="48B5C160">
      <w:pPr>
        <w:rPr>
          <w:rFonts w:ascii="Poppins" w:hAnsi="Poppins" w:cs="Poppins"/>
        </w:rPr>
      </w:pPr>
      <w:r w:rsidRPr="24ED8DCA">
        <w:rPr>
          <w:rFonts w:ascii="Poppins" w:hAnsi="Poppins" w:cs="Poppins"/>
        </w:rPr>
        <w:t xml:space="preserve">Navigate to </w:t>
      </w:r>
      <w:r w:rsidRPr="24ED8DCA">
        <w:rPr>
          <w:rFonts w:ascii="Poppins" w:hAnsi="Poppins" w:cs="Poppins"/>
          <w:b/>
          <w:bCs/>
        </w:rPr>
        <w:t>Entitlements</w:t>
      </w:r>
      <w:r w:rsidR="4552AC7E" w:rsidRPr="24ED8DCA">
        <w:rPr>
          <w:rFonts w:ascii="Poppins" w:hAnsi="Poppins" w:cs="Poppins"/>
        </w:rPr>
        <w:t xml:space="preserve"> menu</w:t>
      </w:r>
      <w:r w:rsidRPr="24ED8DCA">
        <w:rPr>
          <w:rFonts w:ascii="Poppins" w:hAnsi="Poppins" w:cs="Poppins"/>
        </w:rPr>
        <w:t xml:space="preserve">, then select </w:t>
      </w:r>
      <w:r w:rsidRPr="24ED8DCA">
        <w:rPr>
          <w:rFonts w:ascii="Poppins" w:hAnsi="Poppins" w:cs="Poppins"/>
          <w:b/>
          <w:bCs/>
        </w:rPr>
        <w:t>Subscriptions</w:t>
      </w:r>
      <w:r w:rsidRPr="24ED8DCA">
        <w:rPr>
          <w:rFonts w:ascii="Poppins" w:hAnsi="Poppins" w:cs="Poppins"/>
        </w:rPr>
        <w:t xml:space="preserve"> to open the Subscriptions interface in </w:t>
      </w:r>
      <w:proofErr w:type="spellStart"/>
      <w:r w:rsidRPr="24ED8DCA">
        <w:rPr>
          <w:rFonts w:ascii="Poppins" w:hAnsi="Poppins" w:cs="Poppins"/>
        </w:rPr>
        <w:t>NexaONE</w:t>
      </w:r>
      <w:proofErr w:type="spellEnd"/>
      <w:r w:rsidRPr="24ED8DCA">
        <w:rPr>
          <w:rFonts w:ascii="Poppins" w:hAnsi="Poppins" w:cs="Poppins"/>
        </w:rPr>
        <w:t>.</w:t>
      </w:r>
    </w:p>
    <w:p w14:paraId="672A6659" w14:textId="19E8CFBD" w:rsidR="00E95BD5" w:rsidRPr="008D60DA" w:rsidRDefault="29E75D5F" w:rsidP="24ED8DCA">
      <w:r>
        <w:rPr>
          <w:noProof/>
        </w:rPr>
        <w:drawing>
          <wp:inline distT="0" distB="0" distL="0" distR="0" wp14:anchorId="4229CC65" wp14:editId="385BBA3D">
            <wp:extent cx="5486400" cy="3762375"/>
            <wp:effectExtent l="0" t="0" r="0" b="0"/>
            <wp:docPr id="1839100413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100413" name="Picture 18391004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7FEEB" w14:textId="77777777" w:rsidR="00E95BD5" w:rsidRPr="008D60DA" w:rsidRDefault="002373A0">
      <w:pPr>
        <w:rPr>
          <w:rFonts w:ascii="Poppins" w:hAnsi="Poppins" w:cs="Poppins"/>
        </w:rPr>
      </w:pPr>
      <w:r w:rsidRPr="008D60DA">
        <w:rPr>
          <w:rFonts w:ascii="Poppins" w:hAnsi="Poppins" w:cs="Poppins"/>
        </w:rPr>
        <w:t>Once the Subscriptions interface opens, begin by selecting your primary subscription.</w:t>
      </w:r>
    </w:p>
    <w:p w14:paraId="35D809C5" w14:textId="5AEACC5A" w:rsidR="00E95BD5" w:rsidRPr="008D60DA" w:rsidRDefault="002373A0">
      <w:pPr>
        <w:rPr>
          <w:rFonts w:ascii="Poppins" w:hAnsi="Poppins" w:cs="Poppins"/>
        </w:rPr>
      </w:pPr>
      <w:r w:rsidRPr="008D60DA">
        <w:rPr>
          <w:rFonts w:ascii="Poppins" w:hAnsi="Poppins" w:cs="Poppins"/>
        </w:rPr>
        <w:t xml:space="preserve">At this point, the table displays all subscriptions that are available at </w:t>
      </w:r>
      <w:r w:rsidR="00253E06">
        <w:rPr>
          <w:rFonts w:ascii="Poppins" w:hAnsi="Poppins" w:cs="Poppins"/>
        </w:rPr>
        <w:t>that point of time</w:t>
      </w:r>
      <w:r w:rsidRPr="008D60DA">
        <w:rPr>
          <w:rFonts w:ascii="Poppins" w:hAnsi="Poppins" w:cs="Poppins"/>
        </w:rPr>
        <w:t>.</w:t>
      </w:r>
    </w:p>
    <w:p w14:paraId="6633E13F" w14:textId="583F89FC" w:rsidR="00E95BD5" w:rsidRPr="0012359D" w:rsidRDefault="002373A0" w:rsidP="008D60DA">
      <w:pPr>
        <w:rPr>
          <w:rFonts w:ascii="Poppins" w:hAnsi="Poppins" w:cs="Poppins"/>
          <w:color w:val="31A559"/>
          <w:sz w:val="32"/>
          <w:szCs w:val="32"/>
        </w:rPr>
      </w:pPr>
      <w:r w:rsidRPr="0012359D">
        <w:rPr>
          <w:rFonts w:ascii="Poppins" w:hAnsi="Poppins" w:cs="Poppins"/>
          <w:color w:val="31A559"/>
          <w:sz w:val="32"/>
          <w:szCs w:val="32"/>
        </w:rPr>
        <w:t xml:space="preserve">Work </w:t>
      </w:r>
      <w:r w:rsidR="4EDE8A36" w:rsidRPr="0012359D">
        <w:rPr>
          <w:rFonts w:ascii="Poppins" w:hAnsi="Poppins" w:cs="Poppins"/>
          <w:color w:val="31A559"/>
          <w:sz w:val="32"/>
          <w:szCs w:val="32"/>
        </w:rPr>
        <w:t>w</w:t>
      </w:r>
      <w:r w:rsidRPr="0012359D">
        <w:rPr>
          <w:rFonts w:ascii="Poppins" w:hAnsi="Poppins" w:cs="Poppins"/>
          <w:color w:val="31A559"/>
          <w:sz w:val="32"/>
          <w:szCs w:val="32"/>
        </w:rPr>
        <w:t xml:space="preserve">ith </w:t>
      </w:r>
      <w:r w:rsidR="1F140BA9" w:rsidRPr="0012359D">
        <w:rPr>
          <w:rFonts w:ascii="Poppins" w:hAnsi="Poppins" w:cs="Poppins"/>
          <w:color w:val="31A559"/>
          <w:sz w:val="32"/>
          <w:szCs w:val="32"/>
        </w:rPr>
        <w:t>t</w:t>
      </w:r>
      <w:r w:rsidRPr="0012359D">
        <w:rPr>
          <w:rFonts w:ascii="Poppins" w:hAnsi="Poppins" w:cs="Poppins"/>
          <w:color w:val="31A559"/>
          <w:sz w:val="32"/>
          <w:szCs w:val="32"/>
        </w:rPr>
        <w:t>he Subscriptions Table</w:t>
      </w:r>
    </w:p>
    <w:p w14:paraId="6150DE43" w14:textId="59F57905" w:rsidR="00E95BD5" w:rsidRPr="008D60DA" w:rsidRDefault="002373A0">
      <w:pPr>
        <w:rPr>
          <w:rFonts w:ascii="Poppins" w:hAnsi="Poppins" w:cs="Poppins"/>
        </w:rPr>
      </w:pPr>
      <w:r w:rsidRPr="008D60DA">
        <w:rPr>
          <w:rFonts w:ascii="Poppins" w:hAnsi="Poppins" w:cs="Poppins"/>
        </w:rPr>
        <w:lastRenderedPageBreak/>
        <w:t xml:space="preserve">The subscriptions table can be customized in the same way as other tables in </w:t>
      </w:r>
      <w:proofErr w:type="spellStart"/>
      <w:r w:rsidRPr="008D60DA">
        <w:rPr>
          <w:rFonts w:ascii="Poppins" w:hAnsi="Poppins" w:cs="Poppins"/>
        </w:rPr>
        <w:t>NexaONE</w:t>
      </w:r>
      <w:proofErr w:type="spellEnd"/>
      <w:r w:rsidR="008D60DA">
        <w:rPr>
          <w:rFonts w:ascii="Poppins" w:hAnsi="Poppins" w:cs="Poppins"/>
        </w:rPr>
        <w:t>:</w:t>
      </w:r>
    </w:p>
    <w:p w14:paraId="5FDD61E6" w14:textId="66E7D9D2" w:rsidR="00E95BD5" w:rsidRPr="008D60DA" w:rsidRDefault="002373A0" w:rsidP="008D60DA">
      <w:pPr>
        <w:pStyle w:val="ListParagraph"/>
        <w:numPr>
          <w:ilvl w:val="0"/>
          <w:numId w:val="4"/>
        </w:numPr>
        <w:rPr>
          <w:rFonts w:ascii="Poppins" w:hAnsi="Poppins" w:cs="Poppins"/>
        </w:rPr>
      </w:pPr>
      <w:r w:rsidRPr="008D60DA">
        <w:rPr>
          <w:rFonts w:ascii="Poppins" w:hAnsi="Poppins" w:cs="Poppins"/>
        </w:rPr>
        <w:t>Change which fields are shown</w:t>
      </w:r>
    </w:p>
    <w:p w14:paraId="4B895189" w14:textId="49E82E3C" w:rsidR="00E95BD5" w:rsidRPr="008D60DA" w:rsidRDefault="002373A0" w:rsidP="008D60DA">
      <w:pPr>
        <w:pStyle w:val="ListParagraph"/>
        <w:numPr>
          <w:ilvl w:val="0"/>
          <w:numId w:val="4"/>
        </w:numPr>
        <w:rPr>
          <w:rFonts w:ascii="Poppins" w:hAnsi="Poppins" w:cs="Poppins"/>
        </w:rPr>
      </w:pPr>
      <w:r w:rsidRPr="008D60DA">
        <w:rPr>
          <w:rFonts w:ascii="Poppins" w:hAnsi="Poppins" w:cs="Poppins"/>
        </w:rPr>
        <w:t>Add additional columns</w:t>
      </w:r>
    </w:p>
    <w:p w14:paraId="25DD2ED9" w14:textId="13D9AFDB" w:rsidR="00E95BD5" w:rsidRPr="008D60DA" w:rsidRDefault="002373A0" w:rsidP="008D60DA">
      <w:pPr>
        <w:pStyle w:val="ListParagraph"/>
        <w:numPr>
          <w:ilvl w:val="0"/>
          <w:numId w:val="4"/>
        </w:numPr>
        <w:rPr>
          <w:rFonts w:ascii="Poppins" w:hAnsi="Poppins" w:cs="Poppins"/>
        </w:rPr>
      </w:pPr>
      <w:r w:rsidRPr="008D60DA">
        <w:rPr>
          <w:rFonts w:ascii="Poppins" w:hAnsi="Poppins" w:cs="Poppins"/>
        </w:rPr>
        <w:t>Reorganize the table layout to surface the data you are looking for</w:t>
      </w:r>
    </w:p>
    <w:p w14:paraId="5D7A5C8A" w14:textId="77777777" w:rsidR="00E95BD5" w:rsidRPr="008D60DA" w:rsidRDefault="002373A0">
      <w:pPr>
        <w:rPr>
          <w:rFonts w:ascii="Poppins" w:hAnsi="Poppins" w:cs="Poppins"/>
        </w:rPr>
      </w:pPr>
      <w:r w:rsidRPr="008D60DA">
        <w:rPr>
          <w:rFonts w:ascii="Poppins" w:hAnsi="Poppins" w:cs="Poppins"/>
        </w:rPr>
        <w:t>You can also export a subscription list when you need to reuse or share the data.</w:t>
      </w:r>
    </w:p>
    <w:p w14:paraId="0A37501D" w14:textId="77777777" w:rsidR="00E95BD5" w:rsidRPr="008D60DA" w:rsidRDefault="002373A0">
      <w:pPr>
        <w:rPr>
          <w:rFonts w:ascii="Poppins" w:hAnsi="Poppins" w:cs="Poppins"/>
        </w:rPr>
      </w:pPr>
      <w:r w:rsidRPr="008D60DA">
        <w:rPr>
          <w:rFonts w:ascii="Poppins" w:hAnsi="Poppins" w:cs="Poppins"/>
          <w:noProof/>
        </w:rPr>
        <w:drawing>
          <wp:inline distT="0" distB="0" distL="0" distR="0" wp14:anchorId="37052D11" wp14:editId="33C25A25">
            <wp:extent cx="5086350" cy="2841864"/>
            <wp:effectExtent l="0" t="0" r="0" b="0"/>
            <wp:docPr id="2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23B10D6-D003-4392-96A2-5F20EC502A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99175" cy="284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331DE" w14:textId="5EA5E261" w:rsidR="00E95BD5" w:rsidRPr="008D60DA" w:rsidRDefault="68409D1D" w:rsidP="008D60DA">
      <w:pPr>
        <w:rPr>
          <w:rFonts w:ascii="Poppins" w:hAnsi="Poppins" w:cs="Poppins"/>
          <w:b/>
          <w:bCs/>
        </w:rPr>
      </w:pPr>
      <w:r w:rsidRPr="24ED8DCA">
        <w:rPr>
          <w:rFonts w:ascii="Poppins" w:hAnsi="Poppins" w:cs="Poppins"/>
          <w:b/>
          <w:bCs/>
        </w:rPr>
        <w:t>Filter subscriptions</w:t>
      </w:r>
    </w:p>
    <w:p w14:paraId="7250A8C6" w14:textId="5FE73949" w:rsidR="00E95BD5" w:rsidRPr="008D60DA" w:rsidRDefault="002373A0">
      <w:pPr>
        <w:rPr>
          <w:rFonts w:ascii="Poppins" w:hAnsi="Poppins" w:cs="Poppins"/>
        </w:rPr>
      </w:pPr>
      <w:r w:rsidRPr="5FF26327">
        <w:rPr>
          <w:rFonts w:ascii="Poppins" w:hAnsi="Poppins" w:cs="Poppins"/>
        </w:rPr>
        <w:t xml:space="preserve">Both </w:t>
      </w:r>
      <w:r w:rsidR="002701CF" w:rsidRPr="5FF26327">
        <w:rPr>
          <w:rFonts w:ascii="Poppins" w:hAnsi="Poppins" w:cs="Poppins"/>
        </w:rPr>
        <w:t>Q</w:t>
      </w:r>
      <w:r w:rsidRPr="5FF26327">
        <w:rPr>
          <w:rFonts w:ascii="Poppins" w:hAnsi="Poppins" w:cs="Poppins"/>
        </w:rPr>
        <w:t xml:space="preserve">uick </w:t>
      </w:r>
      <w:r w:rsidR="002701CF" w:rsidRPr="5FF26327">
        <w:rPr>
          <w:rFonts w:ascii="Poppins" w:hAnsi="Poppins" w:cs="Poppins"/>
        </w:rPr>
        <w:t>F</w:t>
      </w:r>
      <w:r w:rsidRPr="5FF26327">
        <w:rPr>
          <w:rFonts w:ascii="Poppins" w:hAnsi="Poppins" w:cs="Poppins"/>
        </w:rPr>
        <w:t>ilter</w:t>
      </w:r>
      <w:r w:rsidR="5D69F9F7" w:rsidRPr="5FF26327">
        <w:rPr>
          <w:rFonts w:ascii="Poppins" w:hAnsi="Poppins" w:cs="Poppins"/>
        </w:rPr>
        <w:t>s</w:t>
      </w:r>
      <w:r w:rsidRPr="5FF26327">
        <w:rPr>
          <w:rFonts w:ascii="Poppins" w:hAnsi="Poppins" w:cs="Poppins"/>
        </w:rPr>
        <w:t xml:space="preserve"> and </w:t>
      </w:r>
      <w:r w:rsidR="002701CF" w:rsidRPr="5FF26327">
        <w:rPr>
          <w:rFonts w:ascii="Poppins" w:hAnsi="Poppins" w:cs="Poppins"/>
        </w:rPr>
        <w:t>A</w:t>
      </w:r>
      <w:r w:rsidRPr="5FF26327">
        <w:rPr>
          <w:rFonts w:ascii="Poppins" w:hAnsi="Poppins" w:cs="Poppins"/>
        </w:rPr>
        <w:t xml:space="preserve">dvanced </w:t>
      </w:r>
      <w:r w:rsidR="002701CF" w:rsidRPr="5FF26327">
        <w:rPr>
          <w:rFonts w:ascii="Poppins" w:hAnsi="Poppins" w:cs="Poppins"/>
        </w:rPr>
        <w:t>F</w:t>
      </w:r>
      <w:r w:rsidRPr="5FF26327">
        <w:rPr>
          <w:rFonts w:ascii="Poppins" w:hAnsi="Poppins" w:cs="Poppins"/>
        </w:rPr>
        <w:t>ilter</w:t>
      </w:r>
      <w:r w:rsidR="0D238D78" w:rsidRPr="5FF26327">
        <w:rPr>
          <w:rFonts w:ascii="Poppins" w:hAnsi="Poppins" w:cs="Poppins"/>
        </w:rPr>
        <w:t>s</w:t>
      </w:r>
      <w:r w:rsidR="002701CF" w:rsidRPr="5FF26327">
        <w:rPr>
          <w:rFonts w:ascii="Poppins" w:hAnsi="Poppins" w:cs="Poppins"/>
        </w:rPr>
        <w:t xml:space="preserve"> </w:t>
      </w:r>
      <w:r w:rsidRPr="5FF26327">
        <w:rPr>
          <w:rFonts w:ascii="Poppins" w:hAnsi="Poppins" w:cs="Poppins"/>
        </w:rPr>
        <w:t xml:space="preserve">are available </w:t>
      </w:r>
      <w:r w:rsidR="002701CF" w:rsidRPr="5FF26327">
        <w:rPr>
          <w:rFonts w:ascii="Poppins" w:hAnsi="Poppins" w:cs="Poppins"/>
        </w:rPr>
        <w:t>and can be used to</w:t>
      </w:r>
      <w:r w:rsidRPr="5FF26327">
        <w:rPr>
          <w:rFonts w:ascii="Poppins" w:hAnsi="Poppins" w:cs="Poppins"/>
        </w:rPr>
        <w:t xml:space="preserve"> locate specific subscriptions.</w:t>
      </w:r>
    </w:p>
    <w:p w14:paraId="3E4C3F03" w14:textId="652417EC" w:rsidR="00E95BD5" w:rsidRPr="008D60DA" w:rsidRDefault="002373A0" w:rsidP="008D60DA">
      <w:pPr>
        <w:pStyle w:val="ListParagraph"/>
        <w:numPr>
          <w:ilvl w:val="0"/>
          <w:numId w:val="9"/>
        </w:numPr>
        <w:rPr>
          <w:rFonts w:ascii="Poppins" w:hAnsi="Poppins" w:cs="Poppins"/>
        </w:rPr>
      </w:pPr>
      <w:r w:rsidRPr="5FF26327">
        <w:rPr>
          <w:rFonts w:ascii="Poppins" w:hAnsi="Poppins" w:cs="Poppins"/>
        </w:rPr>
        <w:t xml:space="preserve">Use </w:t>
      </w:r>
      <w:r w:rsidR="006E763A" w:rsidRPr="5FF26327">
        <w:rPr>
          <w:rFonts w:ascii="Poppins" w:hAnsi="Poppins" w:cs="Poppins"/>
        </w:rPr>
        <w:t>Q</w:t>
      </w:r>
      <w:r w:rsidRPr="5FF26327">
        <w:rPr>
          <w:rFonts w:ascii="Poppins" w:hAnsi="Poppins" w:cs="Poppins"/>
        </w:rPr>
        <w:t xml:space="preserve">uick </w:t>
      </w:r>
      <w:r w:rsidR="006E763A" w:rsidRPr="5FF26327">
        <w:rPr>
          <w:rFonts w:ascii="Poppins" w:hAnsi="Poppins" w:cs="Poppins"/>
        </w:rPr>
        <w:t>F</w:t>
      </w:r>
      <w:r w:rsidRPr="5FF26327">
        <w:rPr>
          <w:rFonts w:ascii="Poppins" w:hAnsi="Poppins" w:cs="Poppins"/>
        </w:rPr>
        <w:t>ilter</w:t>
      </w:r>
      <w:r w:rsidR="05BB139E" w:rsidRPr="5FF26327">
        <w:rPr>
          <w:rFonts w:ascii="Poppins" w:hAnsi="Poppins" w:cs="Poppins"/>
        </w:rPr>
        <w:t>s</w:t>
      </w:r>
      <w:r w:rsidRPr="5FF26327">
        <w:rPr>
          <w:rFonts w:ascii="Poppins" w:hAnsi="Poppins" w:cs="Poppins"/>
        </w:rPr>
        <w:t xml:space="preserve"> to quickly look up and sort individual subscriptions.</w:t>
      </w:r>
    </w:p>
    <w:p w14:paraId="35C2E811" w14:textId="63B689CA" w:rsidR="00E95BD5" w:rsidRPr="008D60DA" w:rsidRDefault="0177C8DB" w:rsidP="008D60DA">
      <w:pPr>
        <w:pStyle w:val="ListParagraph"/>
        <w:numPr>
          <w:ilvl w:val="0"/>
          <w:numId w:val="9"/>
        </w:numPr>
        <w:rPr>
          <w:rFonts w:ascii="Poppins" w:hAnsi="Poppins" w:cs="Poppins"/>
        </w:rPr>
      </w:pPr>
      <w:r w:rsidRPr="24ED8DCA">
        <w:rPr>
          <w:rFonts w:ascii="Poppins" w:hAnsi="Poppins" w:cs="Poppins"/>
        </w:rPr>
        <w:t xml:space="preserve">Use </w:t>
      </w:r>
      <w:r w:rsidR="626FA4E5" w:rsidRPr="24ED8DCA">
        <w:rPr>
          <w:rFonts w:ascii="Poppins" w:hAnsi="Poppins" w:cs="Poppins"/>
        </w:rPr>
        <w:t>A</w:t>
      </w:r>
      <w:r w:rsidRPr="24ED8DCA">
        <w:rPr>
          <w:rFonts w:ascii="Poppins" w:hAnsi="Poppins" w:cs="Poppins"/>
        </w:rPr>
        <w:t xml:space="preserve">dvanced </w:t>
      </w:r>
      <w:r w:rsidR="626FA4E5" w:rsidRPr="24ED8DCA">
        <w:rPr>
          <w:rFonts w:ascii="Poppins" w:hAnsi="Poppins" w:cs="Poppins"/>
        </w:rPr>
        <w:t>F</w:t>
      </w:r>
      <w:r w:rsidRPr="24ED8DCA">
        <w:rPr>
          <w:rFonts w:ascii="Poppins" w:hAnsi="Poppins" w:cs="Poppins"/>
        </w:rPr>
        <w:t>ilters to search using the standard advanced filter criteria to find items that match a specific subscription.</w:t>
      </w:r>
    </w:p>
    <w:p w14:paraId="4744D6B0" w14:textId="101943A9" w:rsidR="1E50FD31" w:rsidRDefault="1E50FD31" w:rsidP="24ED8DCA">
      <w:pPr>
        <w:pStyle w:val="ListParagraph"/>
        <w:numPr>
          <w:ilvl w:val="0"/>
          <w:numId w:val="9"/>
        </w:numPr>
        <w:rPr>
          <w:rFonts w:ascii="Poppins" w:hAnsi="Poppins" w:cs="Poppins"/>
        </w:rPr>
      </w:pPr>
      <w:r w:rsidRPr="0012359D">
        <w:rPr>
          <w:rFonts w:ascii="Poppins" w:hAnsi="Poppins" w:cs="Poppins"/>
        </w:rPr>
        <w:t>Use the Search option to narrow the results and display only the subscriptions that match your criteria.</w:t>
      </w:r>
    </w:p>
    <w:p w14:paraId="59D562F1" w14:textId="77777777" w:rsidR="001E6F24" w:rsidRPr="001E6F24" w:rsidRDefault="001E6F24" w:rsidP="001E6F24">
      <w:pPr>
        <w:rPr>
          <w:rFonts w:ascii="Poppins" w:hAnsi="Poppins" w:cs="Poppins"/>
        </w:rPr>
      </w:pPr>
    </w:p>
    <w:p w14:paraId="4CAE0488" w14:textId="74E9657A" w:rsidR="00E95BD5" w:rsidRPr="0012359D" w:rsidRDefault="002373A0" w:rsidP="008D60DA">
      <w:pPr>
        <w:rPr>
          <w:rFonts w:ascii="Poppins" w:hAnsi="Poppins" w:cs="Poppins"/>
          <w:color w:val="31A559"/>
          <w:sz w:val="32"/>
          <w:szCs w:val="32"/>
        </w:rPr>
      </w:pPr>
      <w:r w:rsidRPr="0012359D">
        <w:rPr>
          <w:rFonts w:ascii="Poppins" w:hAnsi="Poppins" w:cs="Poppins"/>
          <w:color w:val="31A559"/>
          <w:sz w:val="32"/>
          <w:szCs w:val="32"/>
        </w:rPr>
        <w:lastRenderedPageBreak/>
        <w:t xml:space="preserve">Subscription </w:t>
      </w:r>
      <w:r w:rsidR="1D99599B" w:rsidRPr="0012359D">
        <w:rPr>
          <w:rFonts w:ascii="Poppins" w:hAnsi="Poppins" w:cs="Poppins"/>
          <w:color w:val="31A559"/>
          <w:sz w:val="32"/>
          <w:szCs w:val="32"/>
        </w:rPr>
        <w:t>D</w:t>
      </w:r>
      <w:r w:rsidRPr="0012359D">
        <w:rPr>
          <w:rFonts w:ascii="Poppins" w:hAnsi="Poppins" w:cs="Poppins"/>
          <w:color w:val="31A559"/>
          <w:sz w:val="32"/>
          <w:szCs w:val="32"/>
        </w:rPr>
        <w:t>etails</w:t>
      </w:r>
    </w:p>
    <w:p w14:paraId="1DBB460D" w14:textId="77777777" w:rsidR="00E95BD5" w:rsidRPr="008D60DA" w:rsidRDefault="002373A0">
      <w:pPr>
        <w:rPr>
          <w:rFonts w:ascii="Poppins" w:hAnsi="Poppins" w:cs="Poppins"/>
        </w:rPr>
      </w:pPr>
      <w:r w:rsidRPr="008D60DA">
        <w:rPr>
          <w:rFonts w:ascii="Poppins" w:hAnsi="Poppins" w:cs="Poppins"/>
        </w:rPr>
        <w:t>To review a subscription in more detail, select the View button for that subscription.</w:t>
      </w:r>
    </w:p>
    <w:p w14:paraId="08BA0FBE" w14:textId="77777777" w:rsidR="00E95BD5" w:rsidRPr="008D60DA" w:rsidRDefault="002373A0">
      <w:pPr>
        <w:rPr>
          <w:rFonts w:ascii="Poppins" w:hAnsi="Poppins" w:cs="Poppins"/>
        </w:rPr>
      </w:pPr>
      <w:r w:rsidRPr="008D60DA">
        <w:rPr>
          <w:rFonts w:ascii="Poppins" w:hAnsi="Poppins" w:cs="Poppins"/>
        </w:rPr>
        <w:t>This opens the subscription detail view, where you can see information such as:</w:t>
      </w:r>
    </w:p>
    <w:p w14:paraId="19249B69" w14:textId="58CFC1A5" w:rsidR="00E95BD5" w:rsidRPr="002373A0" w:rsidRDefault="002373A0" w:rsidP="002373A0">
      <w:pPr>
        <w:pStyle w:val="ListParagraph"/>
        <w:numPr>
          <w:ilvl w:val="0"/>
          <w:numId w:val="17"/>
        </w:numPr>
        <w:spacing w:line="240" w:lineRule="auto"/>
        <w:rPr>
          <w:rFonts w:ascii="Poppins" w:hAnsi="Poppins" w:cs="Poppins"/>
        </w:rPr>
      </w:pPr>
      <w:r w:rsidRPr="002373A0">
        <w:rPr>
          <w:rFonts w:ascii="Poppins" w:hAnsi="Poppins" w:cs="Poppins"/>
        </w:rPr>
        <w:t>Subscription status</w:t>
      </w:r>
    </w:p>
    <w:p w14:paraId="2013083B" w14:textId="7CFCC667" w:rsidR="00E95BD5" w:rsidRPr="002373A0" w:rsidRDefault="002373A0" w:rsidP="002373A0">
      <w:pPr>
        <w:pStyle w:val="ListParagraph"/>
        <w:numPr>
          <w:ilvl w:val="0"/>
          <w:numId w:val="17"/>
        </w:numPr>
        <w:spacing w:line="240" w:lineRule="auto"/>
        <w:rPr>
          <w:rFonts w:ascii="Poppins" w:hAnsi="Poppins" w:cs="Poppins"/>
        </w:rPr>
      </w:pPr>
      <w:r w:rsidRPr="002373A0">
        <w:rPr>
          <w:rFonts w:ascii="Poppins" w:hAnsi="Poppins" w:cs="Poppins"/>
        </w:rPr>
        <w:t>Renewal timing</w:t>
      </w:r>
    </w:p>
    <w:p w14:paraId="1B4B1B0C" w14:textId="08737A3C" w:rsidR="00E95BD5" w:rsidRPr="002373A0" w:rsidRDefault="002373A0" w:rsidP="002373A0">
      <w:pPr>
        <w:pStyle w:val="ListParagraph"/>
        <w:numPr>
          <w:ilvl w:val="0"/>
          <w:numId w:val="17"/>
        </w:numPr>
        <w:spacing w:line="240" w:lineRule="auto"/>
        <w:rPr>
          <w:rFonts w:ascii="Poppins" w:hAnsi="Poppins" w:cs="Poppins"/>
        </w:rPr>
      </w:pPr>
      <w:r w:rsidRPr="002373A0">
        <w:rPr>
          <w:rFonts w:ascii="Poppins" w:hAnsi="Poppins" w:cs="Poppins"/>
        </w:rPr>
        <w:t>Whether the subscription includes multiple products</w:t>
      </w:r>
    </w:p>
    <w:p w14:paraId="4CE23388" w14:textId="7B3A5AE9" w:rsidR="00E95BD5" w:rsidRPr="002373A0" w:rsidRDefault="002373A0" w:rsidP="002373A0">
      <w:pPr>
        <w:pStyle w:val="ListParagraph"/>
        <w:numPr>
          <w:ilvl w:val="0"/>
          <w:numId w:val="17"/>
        </w:numPr>
        <w:spacing w:line="240" w:lineRule="auto"/>
        <w:rPr>
          <w:rFonts w:ascii="Poppins" w:hAnsi="Poppins" w:cs="Poppins"/>
        </w:rPr>
      </w:pPr>
      <w:r w:rsidRPr="002373A0">
        <w:rPr>
          <w:rFonts w:ascii="Poppins" w:hAnsi="Poppins" w:cs="Poppins"/>
        </w:rPr>
        <w:t>A list of the individual products</w:t>
      </w:r>
    </w:p>
    <w:p w14:paraId="732C4C1C" w14:textId="55621D4D" w:rsidR="00E95BD5" w:rsidRPr="002373A0" w:rsidRDefault="002373A0" w:rsidP="002373A0">
      <w:pPr>
        <w:pStyle w:val="ListParagraph"/>
        <w:numPr>
          <w:ilvl w:val="0"/>
          <w:numId w:val="17"/>
        </w:numPr>
        <w:spacing w:line="240" w:lineRule="auto"/>
        <w:rPr>
          <w:rFonts w:ascii="Poppins" w:hAnsi="Poppins" w:cs="Poppins"/>
        </w:rPr>
      </w:pPr>
      <w:r w:rsidRPr="002373A0">
        <w:rPr>
          <w:rFonts w:ascii="Poppins" w:hAnsi="Poppins" w:cs="Poppins"/>
        </w:rPr>
        <w:t>Individual start and end dates that may be associated with those products</w:t>
      </w:r>
    </w:p>
    <w:p w14:paraId="5DAB6C7B" w14:textId="77777777" w:rsidR="00E95BD5" w:rsidRDefault="002373A0">
      <w:pPr>
        <w:rPr>
          <w:rFonts w:ascii="Poppins" w:hAnsi="Poppins" w:cs="Poppins"/>
        </w:rPr>
      </w:pPr>
      <w:r w:rsidRPr="008D60DA">
        <w:rPr>
          <w:rFonts w:ascii="Poppins" w:hAnsi="Poppins" w:cs="Poppins"/>
          <w:noProof/>
        </w:rPr>
        <w:drawing>
          <wp:inline distT="0" distB="0" distL="0" distR="0" wp14:anchorId="4E37B7A3" wp14:editId="0A6D7B56">
            <wp:extent cx="5068629" cy="2633589"/>
            <wp:effectExtent l="0" t="0" r="0" b="0"/>
            <wp:docPr id="3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A1D2E26-A49D-48B4-A285-91B7BA314F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4666" cy="264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700AD" w14:textId="77777777" w:rsidR="002373A0" w:rsidRPr="008D60DA" w:rsidRDefault="002373A0">
      <w:pPr>
        <w:rPr>
          <w:rFonts w:ascii="Poppins" w:hAnsi="Poppins" w:cs="Poppins"/>
        </w:rPr>
      </w:pPr>
    </w:p>
    <w:p w14:paraId="02EB378F" w14:textId="77777777" w:rsidR="00E95BD5" w:rsidRPr="008D60DA" w:rsidRDefault="002373A0">
      <w:pPr>
        <w:rPr>
          <w:rFonts w:ascii="Poppins" w:hAnsi="Poppins" w:cs="Poppins"/>
        </w:rPr>
      </w:pPr>
      <w:r w:rsidRPr="008D60DA">
        <w:rPr>
          <w:rFonts w:ascii="Poppins" w:hAnsi="Poppins" w:cs="Poppins"/>
          <w:noProof/>
        </w:rPr>
        <w:lastRenderedPageBreak/>
        <w:drawing>
          <wp:inline distT="0" distB="0" distL="0" distR="0" wp14:anchorId="06A17DDD" wp14:editId="06C570C5">
            <wp:extent cx="5088964" cy="3735194"/>
            <wp:effectExtent l="0" t="0" r="0" b="0"/>
            <wp:docPr id="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DB2CFF68-2F4C-417A-BBF9-72859A11B4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9549" cy="374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5BD5" w:rsidRPr="008D60DA" w:rsidSect="001E6F24">
      <w:headerReference w:type="default" r:id="rId14"/>
      <w:footerReference w:type="default" r:id="rId15"/>
      <w:headerReference w:type="first" r:id="rId16"/>
      <w:footerReference w:type="first" r:id="rId17"/>
      <w:pgSz w:w="12240" w:h="15840"/>
      <w:pgMar w:top="1440" w:right="1800" w:bottom="1440" w:left="1800" w:header="397" w:footer="79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F9F966" w14:textId="77777777" w:rsidR="001942E3" w:rsidRDefault="001942E3" w:rsidP="00AE0F15">
      <w:pPr>
        <w:spacing w:after="0" w:line="240" w:lineRule="auto"/>
      </w:pPr>
      <w:r>
        <w:separator/>
      </w:r>
    </w:p>
  </w:endnote>
  <w:endnote w:type="continuationSeparator" w:id="0">
    <w:p w14:paraId="59CCE90F" w14:textId="77777777" w:rsidR="001942E3" w:rsidRDefault="001942E3" w:rsidP="00AE0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2D1BB" w14:textId="77777777" w:rsidR="001E6F24" w:rsidRDefault="001E6F24" w:rsidP="001E6F24">
    <w:pPr>
      <w:pStyle w:val="Footer"/>
    </w:pPr>
  </w:p>
  <w:p w14:paraId="1064CD9A" w14:textId="77777777" w:rsidR="001E6F24" w:rsidRDefault="001E6F24" w:rsidP="001E6F24">
    <w:pPr>
      <w:pStyle w:val="Footer"/>
    </w:pPr>
  </w:p>
  <w:p w14:paraId="0630382F" w14:textId="3B528825" w:rsidR="001E6F24" w:rsidRDefault="001E6F24" w:rsidP="001E6F24">
    <w:pPr>
      <w:pStyle w:val="Footer"/>
    </w:pPr>
  </w:p>
  <w:p w14:paraId="10D17C39" w14:textId="683DC8DC" w:rsidR="001E6F24" w:rsidRDefault="001E6F24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02E80F23" wp14:editId="5EAE8452">
          <wp:simplePos x="0" y="0"/>
          <wp:positionH relativeFrom="margin">
            <wp:posOffset>0</wp:posOffset>
          </wp:positionH>
          <wp:positionV relativeFrom="paragraph">
            <wp:posOffset>397891</wp:posOffset>
          </wp:positionV>
          <wp:extent cx="658495" cy="195580"/>
          <wp:effectExtent l="0" t="0" r="8255" b="0"/>
          <wp:wrapNone/>
          <wp:docPr id="96265423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9D981F" w14:textId="77777777" w:rsidR="001E6F24" w:rsidRDefault="001E6F24" w:rsidP="001E6F24">
    <w:pPr>
      <w:pStyle w:val="Footer"/>
    </w:pPr>
  </w:p>
  <w:p w14:paraId="4DE1A711" w14:textId="4BDEC30A" w:rsidR="001E6F24" w:rsidRDefault="001E6F24" w:rsidP="001E6F24">
    <w:pPr>
      <w:pStyle w:val="Footer"/>
    </w:pPr>
  </w:p>
  <w:p w14:paraId="60A7717B" w14:textId="3BED3EA2" w:rsidR="001E6F24" w:rsidRDefault="001E6F24" w:rsidP="001E6F24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4D30DCA" wp14:editId="3C072C6C">
          <wp:simplePos x="0" y="0"/>
          <wp:positionH relativeFrom="margin">
            <wp:posOffset>0</wp:posOffset>
          </wp:positionH>
          <wp:positionV relativeFrom="paragraph">
            <wp:posOffset>431419</wp:posOffset>
          </wp:positionV>
          <wp:extent cx="658495" cy="195580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05D822" w14:textId="77777777" w:rsidR="001942E3" w:rsidRDefault="001942E3" w:rsidP="00AE0F15">
      <w:pPr>
        <w:spacing w:after="0" w:line="240" w:lineRule="auto"/>
      </w:pPr>
      <w:r>
        <w:separator/>
      </w:r>
    </w:p>
  </w:footnote>
  <w:footnote w:type="continuationSeparator" w:id="0">
    <w:p w14:paraId="6ABBE9A9" w14:textId="77777777" w:rsidR="001942E3" w:rsidRDefault="001942E3" w:rsidP="00AE0F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629A0" w14:textId="2BD7947B" w:rsidR="00AE0F15" w:rsidRPr="00AE0F15" w:rsidRDefault="00AE0F15" w:rsidP="00AE0F15">
    <w:pPr>
      <w:tabs>
        <w:tab w:val="center" w:pos="4513"/>
        <w:tab w:val="right" w:pos="9026"/>
      </w:tabs>
      <w:spacing w:after="0" w:line="240" w:lineRule="auto"/>
      <w:rPr>
        <w:rFonts w:ascii="Aptos" w:eastAsia="Aptos" w:hAnsi="Aptos" w:cs="Arial"/>
        <w:kern w:val="2"/>
        <w:lang w:val="en-IN"/>
        <w14:ligatures w14:val="standardContextual"/>
      </w:rPr>
    </w:pPr>
  </w:p>
  <w:p w14:paraId="4E51BA61" w14:textId="333C500B" w:rsidR="00AE0F15" w:rsidRDefault="001E6F24" w:rsidP="001E6F24">
    <w:pPr>
      <w:pStyle w:val="Header"/>
      <w:tabs>
        <w:tab w:val="clear" w:pos="4680"/>
        <w:tab w:val="clear" w:pos="9360"/>
        <w:tab w:val="left" w:pos="335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1EEED2" w14:textId="77777777" w:rsidR="001E6F24" w:rsidRPr="001E6F24" w:rsidRDefault="001E6F24" w:rsidP="001E6F24">
    <w:pPr>
      <w:tabs>
        <w:tab w:val="center" w:pos="4513"/>
        <w:tab w:val="right" w:pos="9026"/>
      </w:tabs>
      <w:spacing w:after="0" w:line="240" w:lineRule="auto"/>
      <w:rPr>
        <w:rFonts w:ascii="Aptos" w:eastAsia="Aptos" w:hAnsi="Aptos" w:cs="Arial"/>
        <w:kern w:val="2"/>
        <w:lang w:val="en-IN"/>
        <w14:ligatures w14:val="standardContextual"/>
      </w:rPr>
    </w:pPr>
    <w:r w:rsidRPr="001E6F24">
      <w:rPr>
        <w:rFonts w:ascii="Aptos" w:eastAsia="Aptos" w:hAnsi="Aptos" w:cs="Arial"/>
        <w:noProof/>
        <w:kern w:val="2"/>
        <w:lang w:val="en-IN"/>
        <w14:ligatures w14:val="standardContextual"/>
      </w:rPr>
      <w:drawing>
        <wp:anchor distT="0" distB="0" distL="114300" distR="114300" simplePos="0" relativeHeight="251659264" behindDoc="0" locked="0" layoutInCell="1" allowOverlap="1" wp14:anchorId="3EBCD983" wp14:editId="6DF14DBB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8E038B" w14:textId="77E3B18A" w:rsidR="001E6F24" w:rsidRDefault="001E6F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6AA6000"/>
    <w:multiLevelType w:val="hybridMultilevel"/>
    <w:tmpl w:val="5854013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1C23B4"/>
    <w:multiLevelType w:val="hybridMultilevel"/>
    <w:tmpl w:val="DDC8E0DA"/>
    <w:lvl w:ilvl="0" w:tplc="55C25CF6">
      <w:numFmt w:val="bullet"/>
      <w:lvlText w:val="-"/>
      <w:lvlJc w:val="left"/>
      <w:pPr>
        <w:ind w:left="720" w:hanging="360"/>
      </w:pPr>
      <w:rPr>
        <w:rFonts w:ascii="Poppins" w:eastAsiaTheme="minorEastAsia" w:hAnsi="Poppins" w:cs="Poppin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436354"/>
    <w:multiLevelType w:val="hybridMultilevel"/>
    <w:tmpl w:val="742C57A2"/>
    <w:lvl w:ilvl="0" w:tplc="78D89152">
      <w:numFmt w:val="bullet"/>
      <w:lvlText w:val="-"/>
      <w:lvlJc w:val="left"/>
      <w:pPr>
        <w:ind w:left="720" w:hanging="360"/>
      </w:pPr>
      <w:rPr>
        <w:rFonts w:ascii="Poppins" w:eastAsiaTheme="minorEastAsia" w:hAnsi="Poppins" w:cs="Poppin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C73945"/>
    <w:multiLevelType w:val="hybridMultilevel"/>
    <w:tmpl w:val="36385AAE"/>
    <w:lvl w:ilvl="0" w:tplc="9096529A">
      <w:numFmt w:val="bullet"/>
      <w:lvlText w:val="-"/>
      <w:lvlJc w:val="left"/>
      <w:pPr>
        <w:ind w:left="720" w:hanging="360"/>
      </w:pPr>
      <w:rPr>
        <w:rFonts w:ascii="Poppins" w:eastAsiaTheme="minorEastAsia" w:hAnsi="Poppins" w:cs="Poppin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F27443"/>
    <w:multiLevelType w:val="hybridMultilevel"/>
    <w:tmpl w:val="1642516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C94FF2"/>
    <w:multiLevelType w:val="hybridMultilevel"/>
    <w:tmpl w:val="EFCCFF5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A73C82"/>
    <w:multiLevelType w:val="hybridMultilevel"/>
    <w:tmpl w:val="1220945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0D7698"/>
    <w:multiLevelType w:val="hybridMultilevel"/>
    <w:tmpl w:val="F000D77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856EB4"/>
    <w:multiLevelType w:val="hybridMultilevel"/>
    <w:tmpl w:val="797CECC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7038534">
    <w:abstractNumId w:val="4"/>
  </w:num>
  <w:num w:numId="2" w16cid:durableId="1126391977">
    <w:abstractNumId w:val="2"/>
  </w:num>
  <w:num w:numId="3" w16cid:durableId="1251937142">
    <w:abstractNumId w:val="17"/>
  </w:num>
  <w:num w:numId="4" w16cid:durableId="1310597868">
    <w:abstractNumId w:val="14"/>
  </w:num>
  <w:num w:numId="5" w16cid:durableId="1362365680">
    <w:abstractNumId w:val="3"/>
  </w:num>
  <w:num w:numId="6" w16cid:durableId="1580142109">
    <w:abstractNumId w:val="8"/>
  </w:num>
  <w:num w:numId="7" w16cid:durableId="1588347348">
    <w:abstractNumId w:val="7"/>
  </w:num>
  <w:num w:numId="8" w16cid:durableId="1627345479">
    <w:abstractNumId w:val="11"/>
  </w:num>
  <w:num w:numId="9" w16cid:durableId="186528307">
    <w:abstractNumId w:val="15"/>
  </w:num>
  <w:num w:numId="10" w16cid:durableId="192303718">
    <w:abstractNumId w:val="12"/>
  </w:num>
  <w:num w:numId="11" w16cid:durableId="1993679091">
    <w:abstractNumId w:val="1"/>
  </w:num>
  <w:num w:numId="12" w16cid:durableId="202837504">
    <w:abstractNumId w:val="13"/>
  </w:num>
  <w:num w:numId="13" w16cid:durableId="2098280199">
    <w:abstractNumId w:val="0"/>
  </w:num>
  <w:num w:numId="14" w16cid:durableId="494539529">
    <w:abstractNumId w:val="9"/>
  </w:num>
  <w:num w:numId="15" w16cid:durableId="523254818">
    <w:abstractNumId w:val="6"/>
  </w:num>
  <w:num w:numId="16" w16cid:durableId="803348909">
    <w:abstractNumId w:val="10"/>
  </w:num>
  <w:num w:numId="17" w16cid:durableId="81491221">
    <w:abstractNumId w:val="16"/>
  </w:num>
  <w:num w:numId="18" w16cid:durableId="946435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2359D"/>
    <w:rsid w:val="0015074B"/>
    <w:rsid w:val="001942E3"/>
    <w:rsid w:val="001A52F7"/>
    <w:rsid w:val="001E6F24"/>
    <w:rsid w:val="002373A0"/>
    <w:rsid w:val="00253E06"/>
    <w:rsid w:val="002701CF"/>
    <w:rsid w:val="00295F4C"/>
    <w:rsid w:val="0029639D"/>
    <w:rsid w:val="002E13FD"/>
    <w:rsid w:val="00326F90"/>
    <w:rsid w:val="00334944"/>
    <w:rsid w:val="00397FEE"/>
    <w:rsid w:val="003F0E03"/>
    <w:rsid w:val="004B07C0"/>
    <w:rsid w:val="00566C40"/>
    <w:rsid w:val="005B2B7E"/>
    <w:rsid w:val="005C2A30"/>
    <w:rsid w:val="006C2226"/>
    <w:rsid w:val="006E763A"/>
    <w:rsid w:val="00726EB4"/>
    <w:rsid w:val="007943EC"/>
    <w:rsid w:val="008D60DA"/>
    <w:rsid w:val="009020B1"/>
    <w:rsid w:val="00AA1D8D"/>
    <w:rsid w:val="00AE0F15"/>
    <w:rsid w:val="00B47730"/>
    <w:rsid w:val="00BA4E45"/>
    <w:rsid w:val="00C54D5E"/>
    <w:rsid w:val="00C55737"/>
    <w:rsid w:val="00CB0664"/>
    <w:rsid w:val="00D42C32"/>
    <w:rsid w:val="00DD1596"/>
    <w:rsid w:val="00E1428A"/>
    <w:rsid w:val="00E80173"/>
    <w:rsid w:val="00E81F92"/>
    <w:rsid w:val="00E95BD5"/>
    <w:rsid w:val="00EC4D02"/>
    <w:rsid w:val="00FC693F"/>
    <w:rsid w:val="00FD05F1"/>
    <w:rsid w:val="0177C8DB"/>
    <w:rsid w:val="03A7BA13"/>
    <w:rsid w:val="03D02C2F"/>
    <w:rsid w:val="03E590D0"/>
    <w:rsid w:val="05BB139E"/>
    <w:rsid w:val="067FEA19"/>
    <w:rsid w:val="0CB72FC5"/>
    <w:rsid w:val="0D238D78"/>
    <w:rsid w:val="12465305"/>
    <w:rsid w:val="12666201"/>
    <w:rsid w:val="17BA9BDF"/>
    <w:rsid w:val="18FA0C87"/>
    <w:rsid w:val="1A10BA4F"/>
    <w:rsid w:val="1B930AD9"/>
    <w:rsid w:val="1D99599B"/>
    <w:rsid w:val="1E50FD31"/>
    <w:rsid w:val="1F140BA9"/>
    <w:rsid w:val="218B57A9"/>
    <w:rsid w:val="24ED8DCA"/>
    <w:rsid w:val="26446308"/>
    <w:rsid w:val="2934BADC"/>
    <w:rsid w:val="294BF27D"/>
    <w:rsid w:val="29E75D5F"/>
    <w:rsid w:val="2A9F2E2B"/>
    <w:rsid w:val="2DF05FCC"/>
    <w:rsid w:val="30D2ED74"/>
    <w:rsid w:val="31780C11"/>
    <w:rsid w:val="34C547A9"/>
    <w:rsid w:val="3EE75624"/>
    <w:rsid w:val="444F711C"/>
    <w:rsid w:val="4552AC7E"/>
    <w:rsid w:val="4742E066"/>
    <w:rsid w:val="48B5C160"/>
    <w:rsid w:val="48ECCB98"/>
    <w:rsid w:val="4A4336AE"/>
    <w:rsid w:val="4CC367CA"/>
    <w:rsid w:val="4E7268D5"/>
    <w:rsid w:val="4EDE8A36"/>
    <w:rsid w:val="500D57C1"/>
    <w:rsid w:val="548E5EF4"/>
    <w:rsid w:val="5ABC63FB"/>
    <w:rsid w:val="5C4F2F47"/>
    <w:rsid w:val="5D69F9F7"/>
    <w:rsid w:val="5E4A3F04"/>
    <w:rsid w:val="5FE18880"/>
    <w:rsid w:val="5FF26327"/>
    <w:rsid w:val="626FA4E5"/>
    <w:rsid w:val="64F325F8"/>
    <w:rsid w:val="66825EC8"/>
    <w:rsid w:val="68164C1F"/>
    <w:rsid w:val="68409D1D"/>
    <w:rsid w:val="6D54743E"/>
    <w:rsid w:val="6FEB68A8"/>
    <w:rsid w:val="722CF38E"/>
    <w:rsid w:val="76516E5D"/>
    <w:rsid w:val="7D725F64"/>
    <w:rsid w:val="7E734084"/>
    <w:rsid w:val="7FCAB5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62061"/>
  <w14:defaultImageDpi w14:val="300"/>
  <w15:docId w15:val="{63FB397B-599A-41EA-A3B8-ACC1B47AD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6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15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18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7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5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2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TOC1RAIMAIN1">
    <w:name w:val="TOC1 RAI MAIN 1"/>
    <w:basedOn w:val="Heading1"/>
    <w:link w:val="TOC1RAIMAIN1Char"/>
    <w:qFormat/>
    <w:rsid w:val="008D60DA"/>
    <w:pPr>
      <w:spacing w:before="0" w:after="80" w:line="240" w:lineRule="auto"/>
    </w:pPr>
    <w:rPr>
      <w:rFonts w:ascii="Poppins" w:hAnsi="Poppins" w:cs="Poppins"/>
      <w:b w:val="0"/>
      <w:bCs w:val="0"/>
      <w:color w:val="154D9F"/>
      <w:sz w:val="40"/>
      <w:szCs w:val="40"/>
      <w:lang w:val="en-IN" w:eastAsia="en-IN"/>
    </w:rPr>
  </w:style>
  <w:style w:type="character" w:customStyle="1" w:styleId="TOC1RAIMAIN1Char">
    <w:name w:val="TOC1 RAI MAIN 1 Char"/>
    <w:basedOn w:val="Heading1Char"/>
    <w:link w:val="TOC1RAIMAIN1"/>
    <w:rsid w:val="008D60DA"/>
    <w:rPr>
      <w:rFonts w:ascii="Poppins" w:eastAsiaTheme="majorEastAsia" w:hAnsi="Poppins" w:cs="Poppins"/>
      <w:b w:val="0"/>
      <w:bCs w:val="0"/>
      <w:color w:val="154D9F"/>
      <w:sz w:val="40"/>
      <w:szCs w:val="40"/>
      <w:lang w:val="en-IN" w:eastAsia="en-IN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sv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511bf99d68d3695355df1dc610b917ab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2e11380b2cb0b848f7153b8c83e7bd60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3ABC42-4EA9-4CB9-8FDA-85C61A4594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3EF1D31-E304-47FC-B32C-47D0DCA1BA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fdb99-ae9a-4623-aaa9-13393a63b3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31A759-F483-4966-81FB-4413B37E149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261</Words>
  <Characters>1493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Rajiv Dogra</cp:lastModifiedBy>
  <cp:revision>22</cp:revision>
  <cp:lastPrinted>2026-04-29T22:10:00Z</cp:lastPrinted>
  <dcterms:created xsi:type="dcterms:W3CDTF">2026-04-28T02:12:00Z</dcterms:created>
  <dcterms:modified xsi:type="dcterms:W3CDTF">2026-04-29T22:40:00Z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