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BB817" w14:textId="77777777" w:rsidR="00D27A68" w:rsidRPr="008411CD" w:rsidRDefault="00D27A68" w:rsidP="00D27A68">
      <w:pPr>
        <w:pStyle w:val="TOC1RAIMAIN1"/>
      </w:pPr>
      <w:r w:rsidRPr="008411CD">
        <w:t>Dashboard &gt; Widgets</w:t>
      </w:r>
    </w:p>
    <w:p w14:paraId="7497320F" w14:textId="2012BEB2" w:rsidR="00D27A68" w:rsidRPr="008411CD" w:rsidRDefault="00D27A68" w:rsidP="00D27A68">
      <w:r>
        <w:t>The dashboard primarily contains widgets. Widgets are selectable and configurable elements that display visualizations of your data.</w:t>
      </w:r>
    </w:p>
    <w:p w14:paraId="5AAF68D2" w14:textId="6D378835" w:rsidR="69FCFDB1" w:rsidRDefault="69FCFDB1" w:rsidP="3D1AAFDB">
      <w:r>
        <w:rPr>
          <w:noProof/>
        </w:rPr>
        <w:drawing>
          <wp:inline distT="0" distB="0" distL="0" distR="0" wp14:anchorId="5243FA98" wp14:editId="23DA06AB">
            <wp:extent cx="5724525" cy="2066925"/>
            <wp:effectExtent l="0" t="0" r="0" b="0"/>
            <wp:docPr id="2636600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6002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4ECD" w14:textId="2E928469" w:rsidR="00D27A68" w:rsidRPr="008411CD" w:rsidRDefault="00D27A68" w:rsidP="00D27A68">
      <w:r w:rsidRPr="008411CD">
        <w:t>The widgets may display charts, graphs, tables, or other visual representations of data. These widgets provide a summarized view of key performance indicators (KPIs), data trends, and other important metrics.</w:t>
      </w:r>
    </w:p>
    <w:p w14:paraId="6BAED487" w14:textId="69AA0BBE" w:rsidR="00D27A68" w:rsidRPr="00D27A68" w:rsidRDefault="00D27A68" w:rsidP="00D27A68">
      <w:r>
        <w:t>Clicking on a widget will take you directly to the relevant data table</w:t>
      </w:r>
      <w:r w:rsidR="4F1937A9">
        <w:t xml:space="preserve"> b</w:t>
      </w:r>
      <w:r>
        <w:t>y open</w:t>
      </w:r>
      <w:r w:rsidR="1C15D982">
        <w:t>ing</w:t>
      </w:r>
      <w:r>
        <w:t xml:space="preserve"> a new view or </w:t>
      </w:r>
      <w:r w:rsidR="51AB11CC">
        <w:t xml:space="preserve">side </w:t>
      </w:r>
      <w:r>
        <w:t xml:space="preserve">panel displaying the detailed data related to the widget's summary. </w:t>
      </w:r>
    </w:p>
    <w:p w14:paraId="7ADDD979" w14:textId="45EE8D48" w:rsidR="00D27A68" w:rsidRPr="008411CD" w:rsidRDefault="00D27A68" w:rsidP="00D27A68">
      <w:r w:rsidRPr="008411CD">
        <w:t>The data table presents the raw data that the widget visualizes, allowing for in-depth analysis.</w:t>
      </w:r>
    </w:p>
    <w:p w14:paraId="415E0251" w14:textId="77777777" w:rsidR="00D27A68" w:rsidRDefault="00D27A68" w:rsidP="00303F1E">
      <w:pPr>
        <w:pStyle w:val="TOC1RAIMAIN1"/>
      </w:pPr>
    </w:p>
    <w:p w14:paraId="7EF735A4" w14:textId="77777777" w:rsidR="0041504C" w:rsidRDefault="0041504C" w:rsidP="00CA0171">
      <w:pPr>
        <w:pStyle w:val="Heading2"/>
      </w:pPr>
    </w:p>
    <w:sectPr w:rsidR="0041504C" w:rsidSect="002A11E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85491" w14:textId="77777777" w:rsidR="00C00091" w:rsidRDefault="00C00091" w:rsidP="0041504C">
      <w:r>
        <w:separator/>
      </w:r>
    </w:p>
  </w:endnote>
  <w:endnote w:type="continuationSeparator" w:id="0">
    <w:p w14:paraId="4533A7AB" w14:textId="77777777" w:rsidR="00C00091" w:rsidRDefault="00C00091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42047" w14:textId="77777777" w:rsidR="00C00091" w:rsidRDefault="00C00091" w:rsidP="0041504C">
      <w:r>
        <w:separator/>
      </w:r>
    </w:p>
  </w:footnote>
  <w:footnote w:type="continuationSeparator" w:id="0">
    <w:p w14:paraId="30E2C1D0" w14:textId="77777777" w:rsidR="00C00091" w:rsidRDefault="00C00091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120C6"/>
    <w:multiLevelType w:val="multilevel"/>
    <w:tmpl w:val="16E6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A5579B"/>
    <w:multiLevelType w:val="multilevel"/>
    <w:tmpl w:val="5EE4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B76CD1"/>
    <w:multiLevelType w:val="multilevel"/>
    <w:tmpl w:val="36A48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1D2B89"/>
    <w:multiLevelType w:val="multilevel"/>
    <w:tmpl w:val="B990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4"/>
  </w:num>
  <w:num w:numId="2" w16cid:durableId="1359313818">
    <w:abstractNumId w:val="12"/>
  </w:num>
  <w:num w:numId="3" w16cid:durableId="1540706208">
    <w:abstractNumId w:val="7"/>
  </w:num>
  <w:num w:numId="4" w16cid:durableId="822115570">
    <w:abstractNumId w:val="3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3"/>
  </w:num>
  <w:num w:numId="10" w16cid:durableId="1365398493">
    <w:abstractNumId w:val="1"/>
  </w:num>
  <w:num w:numId="11" w16cid:durableId="808127645">
    <w:abstractNumId w:val="11"/>
  </w:num>
  <w:num w:numId="12" w16cid:durableId="410740047">
    <w:abstractNumId w:val="5"/>
  </w:num>
  <w:num w:numId="13" w16cid:durableId="1043600015">
    <w:abstractNumId w:val="9"/>
  </w:num>
  <w:num w:numId="14" w16cid:durableId="3471019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279CB"/>
    <w:rsid w:val="0003166A"/>
    <w:rsid w:val="00037E85"/>
    <w:rsid w:val="00040B1F"/>
    <w:rsid w:val="00077769"/>
    <w:rsid w:val="000A2233"/>
    <w:rsid w:val="000D05ED"/>
    <w:rsid w:val="0018371E"/>
    <w:rsid w:val="001A09D8"/>
    <w:rsid w:val="00287EF5"/>
    <w:rsid w:val="002A11EB"/>
    <w:rsid w:val="002D2AF0"/>
    <w:rsid w:val="002F6C45"/>
    <w:rsid w:val="00303F1E"/>
    <w:rsid w:val="00334A88"/>
    <w:rsid w:val="00372E77"/>
    <w:rsid w:val="0041504C"/>
    <w:rsid w:val="00420C6F"/>
    <w:rsid w:val="004454F1"/>
    <w:rsid w:val="00470F08"/>
    <w:rsid w:val="004719FD"/>
    <w:rsid w:val="00471CB6"/>
    <w:rsid w:val="004E7FBA"/>
    <w:rsid w:val="004F7675"/>
    <w:rsid w:val="0057211F"/>
    <w:rsid w:val="005D75A9"/>
    <w:rsid w:val="005E37C8"/>
    <w:rsid w:val="006264C2"/>
    <w:rsid w:val="00774D06"/>
    <w:rsid w:val="00780AE3"/>
    <w:rsid w:val="007B065E"/>
    <w:rsid w:val="007B44D4"/>
    <w:rsid w:val="007C6A83"/>
    <w:rsid w:val="009257FE"/>
    <w:rsid w:val="00955375"/>
    <w:rsid w:val="00A37501"/>
    <w:rsid w:val="00A4179E"/>
    <w:rsid w:val="00AB2FE8"/>
    <w:rsid w:val="00B13AAF"/>
    <w:rsid w:val="00B2599F"/>
    <w:rsid w:val="00B27174"/>
    <w:rsid w:val="00BD371E"/>
    <w:rsid w:val="00C00091"/>
    <w:rsid w:val="00C678EB"/>
    <w:rsid w:val="00CA0171"/>
    <w:rsid w:val="00CE08C3"/>
    <w:rsid w:val="00D0112F"/>
    <w:rsid w:val="00D27A68"/>
    <w:rsid w:val="00D40952"/>
    <w:rsid w:val="00D7728A"/>
    <w:rsid w:val="00DA51F9"/>
    <w:rsid w:val="00DC1247"/>
    <w:rsid w:val="00DF10C5"/>
    <w:rsid w:val="00E4128C"/>
    <w:rsid w:val="00F24075"/>
    <w:rsid w:val="00F83532"/>
    <w:rsid w:val="00FF5158"/>
    <w:rsid w:val="016644D2"/>
    <w:rsid w:val="01815A92"/>
    <w:rsid w:val="072963DE"/>
    <w:rsid w:val="159A65FB"/>
    <w:rsid w:val="1C15D982"/>
    <w:rsid w:val="3D1AAFDB"/>
    <w:rsid w:val="41948120"/>
    <w:rsid w:val="422A30F6"/>
    <w:rsid w:val="44388847"/>
    <w:rsid w:val="4D41770A"/>
    <w:rsid w:val="4F1937A9"/>
    <w:rsid w:val="51AB11CC"/>
    <w:rsid w:val="5A4503CC"/>
    <w:rsid w:val="603C89D1"/>
    <w:rsid w:val="656FD1AD"/>
    <w:rsid w:val="69FCFDB1"/>
    <w:rsid w:val="6B9C3702"/>
    <w:rsid w:val="7E8DA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0DE65-3197-40D3-BF1C-E4DEE39B7C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821904-128D-4199-84D4-70E03B05FC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7F9A41-F9D8-4639-992F-2B4BF0402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10</cp:revision>
  <cp:lastPrinted>2025-09-29T19:32:00Z</cp:lastPrinted>
  <dcterms:created xsi:type="dcterms:W3CDTF">2025-10-07T21:00:00Z</dcterms:created>
  <dcterms:modified xsi:type="dcterms:W3CDTF">2025-10-30T22:26:00Z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